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25" w:rsidRPr="00714025" w:rsidRDefault="00714025" w:rsidP="007832D2">
      <w:pPr>
        <w:shd w:val="clear" w:color="auto" w:fill="FFFFFF"/>
        <w:ind w:firstLine="709"/>
        <w:jc w:val="center"/>
        <w:rPr>
          <w:b/>
        </w:rPr>
      </w:pPr>
      <w:r w:rsidRPr="00714025">
        <w:rPr>
          <w:b/>
        </w:rPr>
        <w:t xml:space="preserve">БОУ ДО </w:t>
      </w:r>
      <w:proofErr w:type="gramStart"/>
      <w:r w:rsidRPr="00714025">
        <w:rPr>
          <w:b/>
        </w:rPr>
        <w:t>г</w:t>
      </w:r>
      <w:proofErr w:type="gramEnd"/>
      <w:r w:rsidRPr="00714025">
        <w:rPr>
          <w:b/>
        </w:rPr>
        <w:t>. Омска «Центр развития творчества детей и юношества «Амурский»</w:t>
      </w:r>
    </w:p>
    <w:p w:rsidR="00714025" w:rsidRPr="00C9510F" w:rsidRDefault="00714025" w:rsidP="00714025">
      <w:pPr>
        <w:shd w:val="clear" w:color="auto" w:fill="FFFFFF"/>
        <w:ind w:firstLine="709"/>
        <w:jc w:val="center"/>
        <w:rPr>
          <w:b/>
        </w:rPr>
      </w:pPr>
      <w:r w:rsidRPr="00C9510F">
        <w:rPr>
          <w:b/>
        </w:rPr>
        <w:t xml:space="preserve">Информация  о реализации </w:t>
      </w:r>
      <w:proofErr w:type="gramStart"/>
      <w:r w:rsidRPr="00C9510F">
        <w:rPr>
          <w:b/>
        </w:rPr>
        <w:t>дополнительных</w:t>
      </w:r>
      <w:proofErr w:type="gramEnd"/>
      <w:r w:rsidRPr="00C9510F">
        <w:rPr>
          <w:b/>
        </w:rPr>
        <w:t xml:space="preserve"> общеобразовательных </w:t>
      </w:r>
    </w:p>
    <w:p w:rsidR="00C9510F" w:rsidRPr="00C9510F" w:rsidRDefault="00714025" w:rsidP="007832D2">
      <w:pPr>
        <w:shd w:val="clear" w:color="auto" w:fill="FFFFFF"/>
        <w:ind w:firstLine="709"/>
        <w:jc w:val="center"/>
        <w:rPr>
          <w:b/>
        </w:rPr>
      </w:pPr>
      <w:r w:rsidRPr="00C9510F">
        <w:rPr>
          <w:b/>
        </w:rPr>
        <w:t>программ для детей-инвалидов</w:t>
      </w:r>
    </w:p>
    <w:p w:rsidR="00714025" w:rsidRDefault="00AC508F" w:rsidP="00714025">
      <w:pPr>
        <w:shd w:val="clear" w:color="auto" w:fill="FFFFFF"/>
        <w:ind w:firstLine="708"/>
      </w:pPr>
      <w:r>
        <w:t>Реализация</w:t>
      </w:r>
      <w:r w:rsidR="00714025">
        <w:t xml:space="preserve"> образовательных потребностей детей-инвалидов в Центре творчества «Амурский» осуществляется средствам</w:t>
      </w:r>
      <w:r w:rsidR="00C9510F">
        <w:t>и  клубной деятельности</w:t>
      </w:r>
      <w:r w:rsidR="00714025">
        <w:t>.</w:t>
      </w:r>
    </w:p>
    <w:p w:rsidR="008479B7" w:rsidRPr="00D0462F" w:rsidRDefault="00D812A7" w:rsidP="008479B7">
      <w:pPr>
        <w:shd w:val="clear" w:color="auto" w:fill="FFFFFF"/>
        <w:ind w:firstLine="709"/>
        <w:jc w:val="both"/>
      </w:pPr>
      <w:r>
        <w:t xml:space="preserve"> В состав</w:t>
      </w:r>
      <w:r w:rsidR="008479B7" w:rsidRPr="001F1183">
        <w:t xml:space="preserve"> клуба «Надежда» </w:t>
      </w:r>
      <w:r w:rsidR="008479B7">
        <w:t xml:space="preserve"> </w:t>
      </w:r>
      <w:r>
        <w:t>входят</w:t>
      </w:r>
      <w:r w:rsidR="008479B7" w:rsidRPr="001F1183">
        <w:t xml:space="preserve"> </w:t>
      </w:r>
      <w:r w:rsidR="00714025">
        <w:t>дети-</w:t>
      </w:r>
      <w:r w:rsidR="008479B7" w:rsidRPr="001F1183">
        <w:t>инвалиды с общим стойким недоразвитием (умственной</w:t>
      </w:r>
      <w:r w:rsidR="003D6B70">
        <w:t xml:space="preserve"> отсталостью или олигофренией) в количестве 12 человек.</w:t>
      </w:r>
    </w:p>
    <w:p w:rsidR="00714025" w:rsidRDefault="008479B7" w:rsidP="00847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a4"/>
          <w:i w:val="0"/>
          <w:color w:val="000000"/>
        </w:rPr>
        <w:t xml:space="preserve">Современное образовательное </w:t>
      </w:r>
      <w:r w:rsidRPr="00DA4377">
        <w:rPr>
          <w:rStyle w:val="a4"/>
          <w:i w:val="0"/>
          <w:color w:val="000000"/>
        </w:rPr>
        <w:t>пространство</w:t>
      </w:r>
      <w:r w:rsidRPr="00DA4377">
        <w:rPr>
          <w:i/>
          <w:color w:val="000000"/>
        </w:rPr>
        <w:t xml:space="preserve"> </w:t>
      </w:r>
      <w:r w:rsidRPr="00ED40A3">
        <w:rPr>
          <w:color w:val="000000"/>
        </w:rPr>
        <w:t>учреждения</w:t>
      </w:r>
      <w:r w:rsidRPr="00DA4377">
        <w:rPr>
          <w:i/>
          <w:color w:val="000000"/>
        </w:rPr>
        <w:t xml:space="preserve"> </w:t>
      </w:r>
      <w:r w:rsidRPr="00DA4377">
        <w:rPr>
          <w:rStyle w:val="a4"/>
          <w:i w:val="0"/>
          <w:color w:val="000000"/>
        </w:rPr>
        <w:t>дополнительного образования</w:t>
      </w:r>
      <w:r w:rsidR="00D812A7">
        <w:rPr>
          <w:rStyle w:val="a4"/>
          <w:i w:val="0"/>
          <w:color w:val="000000"/>
        </w:rPr>
        <w:t xml:space="preserve"> </w:t>
      </w:r>
      <w:r>
        <w:rPr>
          <w:rStyle w:val="a4"/>
          <w:i w:val="0"/>
          <w:color w:val="000000"/>
        </w:rPr>
        <w:t xml:space="preserve">способно </w:t>
      </w:r>
      <w:r w:rsidRPr="00DA4377">
        <w:rPr>
          <w:rStyle w:val="a4"/>
          <w:i w:val="0"/>
          <w:color w:val="000000"/>
        </w:rPr>
        <w:t>удовлетв</w:t>
      </w:r>
      <w:r>
        <w:rPr>
          <w:rStyle w:val="a4"/>
          <w:i w:val="0"/>
          <w:color w:val="000000"/>
        </w:rPr>
        <w:t xml:space="preserve">орить </w:t>
      </w:r>
      <w:r w:rsidRPr="00DA4377">
        <w:rPr>
          <w:rStyle w:val="a4"/>
          <w:i w:val="0"/>
          <w:color w:val="000000"/>
        </w:rPr>
        <w:t>потр</w:t>
      </w:r>
      <w:r>
        <w:rPr>
          <w:rStyle w:val="a4"/>
          <w:i w:val="0"/>
          <w:color w:val="000000"/>
        </w:rPr>
        <w:t>ебности с</w:t>
      </w:r>
      <w:r w:rsidR="00714025">
        <w:rPr>
          <w:rStyle w:val="a4"/>
          <w:i w:val="0"/>
          <w:color w:val="000000"/>
        </w:rPr>
        <w:t>емей детей-инвалидов</w:t>
      </w:r>
      <w:r>
        <w:rPr>
          <w:rStyle w:val="a4"/>
          <w:i w:val="0"/>
          <w:color w:val="000000"/>
        </w:rPr>
        <w:t xml:space="preserve"> </w:t>
      </w:r>
      <w:r w:rsidRPr="00DA4377">
        <w:rPr>
          <w:rStyle w:val="a4"/>
          <w:i w:val="0"/>
          <w:color w:val="000000"/>
        </w:rPr>
        <w:t xml:space="preserve">в социально-образовательном сопровождении, предлагая свои педагогические, </w:t>
      </w:r>
      <w:r>
        <w:rPr>
          <w:rStyle w:val="a4"/>
          <w:i w:val="0"/>
          <w:color w:val="000000"/>
        </w:rPr>
        <w:t xml:space="preserve">методические, материальные и </w:t>
      </w:r>
      <w:proofErr w:type="spellStart"/>
      <w:r w:rsidRPr="00DA4377">
        <w:rPr>
          <w:rStyle w:val="a4"/>
          <w:i w:val="0"/>
          <w:color w:val="000000"/>
        </w:rPr>
        <w:t>социокультурные</w:t>
      </w:r>
      <w:proofErr w:type="spellEnd"/>
      <w:r w:rsidRPr="00DA4377">
        <w:rPr>
          <w:rStyle w:val="a4"/>
          <w:i w:val="0"/>
          <w:color w:val="000000"/>
        </w:rPr>
        <w:t xml:space="preserve"> ресурсы</w:t>
      </w:r>
      <w:r>
        <w:rPr>
          <w:rStyle w:val="a4"/>
          <w:i w:val="0"/>
          <w:color w:val="000000"/>
        </w:rPr>
        <w:t xml:space="preserve">, тем самым </w:t>
      </w:r>
      <w:r>
        <w:rPr>
          <w:color w:val="000000"/>
        </w:rPr>
        <w:t>обеспечивая ребе</w:t>
      </w:r>
      <w:r w:rsidR="00714025">
        <w:rPr>
          <w:color w:val="000000"/>
        </w:rPr>
        <w:t>нку-инвалиду</w:t>
      </w:r>
      <w:r>
        <w:rPr>
          <w:color w:val="000000"/>
        </w:rPr>
        <w:t xml:space="preserve"> возможность «</w:t>
      </w:r>
      <w:proofErr w:type="spellStart"/>
      <w:r>
        <w:rPr>
          <w:color w:val="000000"/>
        </w:rPr>
        <w:t>безуровневого</w:t>
      </w:r>
      <w:proofErr w:type="spellEnd"/>
      <w:r>
        <w:rPr>
          <w:color w:val="000000"/>
        </w:rPr>
        <w:t xml:space="preserve">» дополнительного образования или нормализации жизни. </w:t>
      </w:r>
    </w:p>
    <w:p w:rsidR="008479B7" w:rsidRPr="0070185B" w:rsidRDefault="008479B7" w:rsidP="00847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На основании положительного многолетнего опыта взаимодействия БОУ ДО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. Омска «ЦРТДиЮ «Амурский» с семьями, имеющими </w:t>
      </w:r>
      <w:r w:rsidR="00241C39">
        <w:rPr>
          <w:color w:val="000000"/>
        </w:rPr>
        <w:t>детей-инвалидов</w:t>
      </w:r>
      <w:r>
        <w:rPr>
          <w:color w:val="000000"/>
        </w:rPr>
        <w:t xml:space="preserve"> с </w:t>
      </w:r>
      <w:r w:rsidR="00241C39">
        <w:rPr>
          <w:color w:val="000000"/>
        </w:rPr>
        <w:t>интеллектуальными нарушениями,</w:t>
      </w:r>
      <w:r>
        <w:rPr>
          <w:color w:val="000000"/>
        </w:rPr>
        <w:t xml:space="preserve"> клубная форма наиболее эффективно способствует вовлечению </w:t>
      </w:r>
      <w:r>
        <w:t xml:space="preserve">участников в различные </w:t>
      </w:r>
      <w:proofErr w:type="spellStart"/>
      <w:r>
        <w:t>социокультурные</w:t>
      </w:r>
      <w:proofErr w:type="spellEnd"/>
      <w:r>
        <w:t xml:space="preserve"> сферы жизнедеятельности человека, </w:t>
      </w:r>
      <w:r w:rsidRPr="009A5396">
        <w:t>п</w:t>
      </w:r>
      <w:r>
        <w:t>озволяет достичь оптимальной самостоятельности в общении и возможности интегрироваться в жизнь общества.</w:t>
      </w:r>
      <w:r>
        <w:rPr>
          <w:color w:val="000000"/>
        </w:rPr>
        <w:t xml:space="preserve"> </w:t>
      </w:r>
    </w:p>
    <w:p w:rsidR="008479B7" w:rsidRDefault="008479B7" w:rsidP="00847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555E9">
        <w:rPr>
          <w:color w:val="000000"/>
        </w:rPr>
        <w:t>Задачи клубных об</w:t>
      </w:r>
      <w:r>
        <w:rPr>
          <w:color w:val="000000"/>
        </w:rPr>
        <w:t>ъединений идентичны задачам</w:t>
      </w:r>
      <w:r w:rsidRPr="00F555E9">
        <w:rPr>
          <w:color w:val="000000"/>
        </w:rPr>
        <w:t xml:space="preserve"> системы дополнительного образования и связаны с организацией досуга, об</w:t>
      </w:r>
      <w:r>
        <w:rPr>
          <w:color w:val="000000"/>
        </w:rPr>
        <w:t xml:space="preserve">щением, самореализацией. </w:t>
      </w:r>
      <w:proofErr w:type="gramStart"/>
      <w:r>
        <w:rPr>
          <w:color w:val="000000"/>
        </w:rPr>
        <w:t>Н</w:t>
      </w:r>
      <w:r w:rsidRPr="00F555E9">
        <w:rPr>
          <w:color w:val="000000"/>
        </w:rPr>
        <w:t>о отсутствие возрастных ограничений,</w:t>
      </w:r>
      <w:r>
        <w:rPr>
          <w:color w:val="000000"/>
        </w:rPr>
        <w:t xml:space="preserve"> оценочной системы,</w:t>
      </w:r>
      <w:r w:rsidRPr="00F555E9">
        <w:rPr>
          <w:color w:val="000000"/>
        </w:rPr>
        <w:t xml:space="preserve"> использование разнообразных направлений, методов и форм педагогической деятельност</w:t>
      </w:r>
      <w:r>
        <w:rPr>
          <w:color w:val="000000"/>
        </w:rPr>
        <w:t>и, нацеленных как на обучающихся, так</w:t>
      </w:r>
      <w:r w:rsidRPr="00F555E9">
        <w:rPr>
          <w:color w:val="000000"/>
        </w:rPr>
        <w:t xml:space="preserve"> и </w:t>
      </w:r>
      <w:r>
        <w:rPr>
          <w:color w:val="000000"/>
        </w:rPr>
        <w:t xml:space="preserve">на </w:t>
      </w:r>
      <w:r w:rsidRPr="00F555E9">
        <w:rPr>
          <w:color w:val="000000"/>
        </w:rPr>
        <w:t xml:space="preserve">родителей, </w:t>
      </w:r>
      <w:r>
        <w:rPr>
          <w:color w:val="000000"/>
        </w:rPr>
        <w:t>соблюдение</w:t>
      </w:r>
      <w:r w:rsidRPr="00DB51D2">
        <w:rPr>
          <w:color w:val="000000"/>
        </w:rPr>
        <w:t xml:space="preserve"> принципа </w:t>
      </w:r>
      <w:r>
        <w:rPr>
          <w:color w:val="000000"/>
        </w:rPr>
        <w:t xml:space="preserve">доверительного </w:t>
      </w:r>
      <w:r w:rsidRPr="00DB51D2">
        <w:rPr>
          <w:color w:val="000000"/>
        </w:rPr>
        <w:t xml:space="preserve">партнерства </w:t>
      </w:r>
      <w:r>
        <w:rPr>
          <w:color w:val="000000"/>
        </w:rPr>
        <w:t>на занятиях</w:t>
      </w:r>
      <w:r w:rsidRPr="00DB51D2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DB51D2">
        <w:rPr>
          <w:color w:val="000000"/>
        </w:rPr>
        <w:t>в процессе неформаль</w:t>
      </w:r>
      <w:r>
        <w:rPr>
          <w:color w:val="000000"/>
        </w:rPr>
        <w:t xml:space="preserve">ного общения участников клуба, территориальная доступность является приоритетом клуба, в отличие от </w:t>
      </w:r>
      <w:r w:rsidRPr="00F555E9">
        <w:rPr>
          <w:color w:val="000000"/>
        </w:rPr>
        <w:t>других организационных фо</w:t>
      </w:r>
      <w:r>
        <w:rPr>
          <w:color w:val="000000"/>
        </w:rPr>
        <w:t>рм дополнительного образования инвалидов.</w:t>
      </w:r>
      <w:proofErr w:type="gramEnd"/>
    </w:p>
    <w:p w:rsidR="008479B7" w:rsidRPr="00CB0CFE" w:rsidRDefault="008479B7" w:rsidP="00847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191FB6">
        <w:rPr>
          <w:rStyle w:val="a4"/>
          <w:i w:val="0"/>
          <w:color w:val="000000"/>
        </w:rPr>
        <w:t>Под</w:t>
      </w:r>
      <w:r w:rsidRPr="00DA7CA5">
        <w:rPr>
          <w:rStyle w:val="a4"/>
          <w:color w:val="000000"/>
        </w:rPr>
        <w:t xml:space="preserve"> клубной формой дополнительного образования инвалидов </w:t>
      </w:r>
      <w:r w:rsidRPr="00191FB6">
        <w:rPr>
          <w:rStyle w:val="a4"/>
          <w:i w:val="0"/>
          <w:color w:val="000000"/>
        </w:rPr>
        <w:t xml:space="preserve">подразумевается организационная форма, представляющая собой добровольное объединение </w:t>
      </w:r>
      <w:r w:rsidR="00AC508F">
        <w:rPr>
          <w:rStyle w:val="a4"/>
          <w:i w:val="0"/>
          <w:color w:val="000000"/>
        </w:rPr>
        <w:t>детей-</w:t>
      </w:r>
      <w:r w:rsidRPr="00191FB6">
        <w:rPr>
          <w:rStyle w:val="a4"/>
          <w:i w:val="0"/>
          <w:color w:val="000000"/>
        </w:rPr>
        <w:t>инвалидов и их родителей, имеющих общие интересы, потребности и задачи, обусловленные наличием тяжелых нарушений в развитии, которые решаются при психолого-педагогической поддержке в процессе занятий, неформального общения и конструктивного взаимодействия</w:t>
      </w:r>
      <w:r w:rsidRPr="00DA7CA5">
        <w:rPr>
          <w:rStyle w:val="a4"/>
          <w:i w:val="0"/>
          <w:color w:val="000000"/>
        </w:rPr>
        <w:t xml:space="preserve"> </w:t>
      </w:r>
      <w:r w:rsidRPr="00DA7CA5">
        <w:rPr>
          <w:color w:val="000000"/>
        </w:rPr>
        <w:t>(по материалам диссертационной работы О.Ю.</w:t>
      </w:r>
      <w:r>
        <w:rPr>
          <w:color w:val="000000"/>
        </w:rPr>
        <w:t xml:space="preserve"> </w:t>
      </w:r>
      <w:proofErr w:type="spellStart"/>
      <w:r w:rsidRPr="00DA7CA5">
        <w:rPr>
          <w:color w:val="000000"/>
        </w:rPr>
        <w:t>Буториной</w:t>
      </w:r>
      <w:proofErr w:type="spellEnd"/>
      <w:r>
        <w:rPr>
          <w:color w:val="000000"/>
        </w:rPr>
        <w:t>).</w:t>
      </w:r>
    </w:p>
    <w:p w:rsidR="008479B7" w:rsidRDefault="008479B7" w:rsidP="008479B7">
      <w:pPr>
        <w:pStyle w:val="Default"/>
        <w:ind w:firstLine="709"/>
        <w:jc w:val="both"/>
        <w:rPr>
          <w:b/>
          <w:color w:val="auto"/>
        </w:rPr>
      </w:pPr>
      <w:r w:rsidRPr="009E445E">
        <w:rPr>
          <w:b/>
          <w:color w:val="auto"/>
        </w:rPr>
        <w:t>Нормативно-правовые и методологические осно</w:t>
      </w:r>
      <w:r>
        <w:rPr>
          <w:b/>
          <w:color w:val="auto"/>
        </w:rPr>
        <w:t>вы дополнительного образования в клубе</w:t>
      </w:r>
      <w:r w:rsidRPr="009E445E">
        <w:rPr>
          <w:b/>
          <w:color w:val="auto"/>
        </w:rPr>
        <w:t xml:space="preserve"> «Надежда»</w:t>
      </w:r>
    </w:p>
    <w:p w:rsidR="008479B7" w:rsidRPr="00DB51D2" w:rsidRDefault="008479B7" w:rsidP="00847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Нормативно-правовой основой образовательной деятельности клуба являются следующие документы</w:t>
      </w:r>
      <w:r w:rsidRPr="00DB51D2">
        <w:rPr>
          <w:color w:val="000000"/>
        </w:rPr>
        <w:t>:</w:t>
      </w:r>
    </w:p>
    <w:p w:rsidR="008479B7" w:rsidRPr="00DB51D2" w:rsidRDefault="008479B7" w:rsidP="00847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1D2">
        <w:rPr>
          <w:color w:val="000000"/>
        </w:rPr>
        <w:t>-</w:t>
      </w:r>
      <w:r>
        <w:rPr>
          <w:color w:val="000000"/>
        </w:rPr>
        <w:t xml:space="preserve"> </w:t>
      </w:r>
      <w:r w:rsidRPr="00DB51D2">
        <w:rPr>
          <w:color w:val="000000"/>
        </w:rPr>
        <w:t>Закон Российской Федера</w:t>
      </w:r>
      <w:r>
        <w:rPr>
          <w:color w:val="000000"/>
        </w:rPr>
        <w:t>ции «Об образовании» от 2012 года</w:t>
      </w:r>
      <w:r w:rsidRPr="00DB51D2">
        <w:rPr>
          <w:color w:val="000000"/>
        </w:rPr>
        <w:t>;</w:t>
      </w:r>
    </w:p>
    <w:p w:rsidR="008479B7" w:rsidRDefault="008479B7" w:rsidP="00847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ратифицированная </w:t>
      </w:r>
      <w:r w:rsidRPr="00DB51D2">
        <w:rPr>
          <w:color w:val="000000"/>
        </w:rPr>
        <w:t>Конвен</w:t>
      </w:r>
      <w:r>
        <w:rPr>
          <w:color w:val="000000"/>
        </w:rPr>
        <w:t>ция</w:t>
      </w:r>
      <w:r w:rsidRPr="00DB51D2">
        <w:rPr>
          <w:color w:val="000000"/>
        </w:rPr>
        <w:t xml:space="preserve"> ООН «О правах инвалидов»</w:t>
      </w:r>
      <w:r>
        <w:rPr>
          <w:color w:val="000000"/>
        </w:rPr>
        <w:t xml:space="preserve"> (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>.)</w:t>
      </w:r>
      <w:r w:rsidRPr="00DB51D2">
        <w:rPr>
          <w:color w:val="000000"/>
        </w:rPr>
        <w:t>;</w:t>
      </w:r>
    </w:p>
    <w:p w:rsidR="008479B7" w:rsidRPr="00DB51D2" w:rsidRDefault="008479B7" w:rsidP="00847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приказ Минобразования и науки РФ №1008 «Об организации дополнительной образовательной деятельности» от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>.,</w:t>
      </w:r>
    </w:p>
    <w:p w:rsidR="008479B7" w:rsidRPr="00DB51D2" w:rsidRDefault="008479B7" w:rsidP="00847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B51D2">
        <w:rPr>
          <w:color w:val="000000"/>
        </w:rPr>
        <w:t>Национальная стратегия действий в ин</w:t>
      </w:r>
      <w:r>
        <w:rPr>
          <w:color w:val="000000"/>
        </w:rPr>
        <w:t>тересах детей на 2012-1017 годы</w:t>
      </w:r>
      <w:r w:rsidRPr="00DB51D2">
        <w:rPr>
          <w:color w:val="000000"/>
        </w:rPr>
        <w:t>;</w:t>
      </w:r>
    </w:p>
    <w:p w:rsidR="008479B7" w:rsidRPr="00DB51D2" w:rsidRDefault="008479B7" w:rsidP="00847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DB51D2">
        <w:rPr>
          <w:color w:val="000000"/>
        </w:rPr>
        <w:t xml:space="preserve">Концепция государственной политики в РФ на период до </w:t>
      </w:r>
      <w:smartTag w:uri="urn:schemas-microsoft-com:office:smarttags" w:element="metricconverter">
        <w:smartTagPr>
          <w:attr w:name="ProductID" w:val="2015 г"/>
        </w:smartTagPr>
        <w:r w:rsidRPr="00DB51D2">
          <w:rPr>
            <w:color w:val="000000"/>
          </w:rPr>
          <w:t>2015 г</w:t>
        </w:r>
      </w:smartTag>
      <w:r w:rsidRPr="00DB51D2">
        <w:rPr>
          <w:color w:val="000000"/>
        </w:rPr>
        <w:t>.,</w:t>
      </w:r>
    </w:p>
    <w:p w:rsidR="008479B7" w:rsidRDefault="008479B7" w:rsidP="00847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DB51D2">
        <w:rPr>
          <w:color w:val="000000"/>
        </w:rPr>
        <w:t>-</w:t>
      </w:r>
      <w:r>
        <w:rPr>
          <w:color w:val="000000"/>
        </w:rPr>
        <w:t xml:space="preserve"> </w:t>
      </w:r>
      <w:r w:rsidRPr="00DB51D2">
        <w:rPr>
          <w:color w:val="000000"/>
        </w:rPr>
        <w:t>Государственная программа РФ «Доступная среда» на 2011-2015 годы,</w:t>
      </w:r>
    </w:p>
    <w:p w:rsidR="008479B7" w:rsidRDefault="008479B7" w:rsidP="008479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-Федеральный закон от </w:t>
      </w:r>
      <w:smartTag w:uri="urn:schemas-microsoft-com:office:smarttags" w:element="metricconverter">
        <w:smartTagPr>
          <w:attr w:name="ProductID" w:val="2014 г"/>
        </w:smartTagPr>
        <w:r>
          <w:rPr>
            <w:color w:val="000000"/>
          </w:rPr>
          <w:t>2014 г</w:t>
        </w:r>
      </w:smartTag>
      <w:r>
        <w:rPr>
          <w:color w:val="000000"/>
        </w:rPr>
        <w:t xml:space="preserve">. «О </w:t>
      </w:r>
      <w:r w:rsidRPr="00DB51D2">
        <w:rPr>
          <w:color w:val="000000"/>
        </w:rPr>
        <w:t>внесении изменений в отдельные законодательные акты РФ по вопросам социальной защиты и</w:t>
      </w:r>
      <w:r>
        <w:rPr>
          <w:color w:val="000000"/>
        </w:rPr>
        <w:t>нвалидов в связи с ратификацией Конвенции о правах инвалидов».</w:t>
      </w:r>
    </w:p>
    <w:p w:rsidR="008479B7" w:rsidRDefault="008479B7" w:rsidP="008479B7">
      <w:pPr>
        <w:ind w:firstLine="709"/>
        <w:jc w:val="both"/>
        <w:rPr>
          <w:rFonts w:eastAsia="Calibri"/>
          <w:bCs/>
          <w:color w:val="000000"/>
          <w:shd w:val="clear" w:color="auto" w:fill="FFFFFF"/>
        </w:rPr>
      </w:pPr>
      <w:r>
        <w:rPr>
          <w:rFonts w:eastAsia="Calibri"/>
          <w:bCs/>
          <w:color w:val="000000"/>
          <w:shd w:val="clear" w:color="auto" w:fill="FFFFFF"/>
        </w:rPr>
        <w:t>В образовательной деятельности</w:t>
      </w:r>
      <w:r w:rsidRPr="000C0206">
        <w:t xml:space="preserve"> клуба «Надежда» </w:t>
      </w:r>
      <w:r>
        <w:rPr>
          <w:rFonts w:eastAsia="Calibri"/>
          <w:bCs/>
          <w:color w:val="000000"/>
          <w:shd w:val="clear" w:color="auto" w:fill="FFFFFF"/>
        </w:rPr>
        <w:t>учитываются</w:t>
      </w:r>
      <w:r w:rsidRPr="00E5038D">
        <w:rPr>
          <w:rFonts w:eastAsia="Calibri"/>
          <w:bCs/>
          <w:color w:val="000000"/>
          <w:shd w:val="clear" w:color="auto" w:fill="FFFFFF"/>
        </w:rPr>
        <w:t xml:space="preserve"> рекомендации специалистов Института корре</w:t>
      </w:r>
      <w:r>
        <w:rPr>
          <w:rFonts w:eastAsia="Calibri"/>
          <w:bCs/>
          <w:color w:val="000000"/>
          <w:shd w:val="clear" w:color="auto" w:fill="FFFFFF"/>
        </w:rPr>
        <w:t xml:space="preserve">кционной педагогики РАО А.В. </w:t>
      </w:r>
      <w:proofErr w:type="spellStart"/>
      <w:r>
        <w:rPr>
          <w:rFonts w:eastAsia="Calibri"/>
          <w:bCs/>
          <w:color w:val="000000"/>
          <w:shd w:val="clear" w:color="auto" w:fill="FFFFFF"/>
        </w:rPr>
        <w:t>Закрепиной</w:t>
      </w:r>
      <w:proofErr w:type="spellEnd"/>
      <w:r>
        <w:rPr>
          <w:rFonts w:eastAsia="Calibri"/>
          <w:bCs/>
          <w:color w:val="000000"/>
          <w:shd w:val="clear" w:color="auto" w:fill="FFFFFF"/>
        </w:rPr>
        <w:t xml:space="preserve"> и М.В. </w:t>
      </w:r>
      <w:proofErr w:type="spellStart"/>
      <w:r>
        <w:rPr>
          <w:rFonts w:eastAsia="Calibri"/>
          <w:bCs/>
          <w:color w:val="000000"/>
          <w:shd w:val="clear" w:color="auto" w:fill="FFFFFF"/>
        </w:rPr>
        <w:t>Братковой</w:t>
      </w:r>
      <w:proofErr w:type="spellEnd"/>
      <w:r>
        <w:rPr>
          <w:rFonts w:eastAsia="Calibri"/>
          <w:bCs/>
          <w:color w:val="000000"/>
          <w:shd w:val="clear" w:color="auto" w:fill="FFFFFF"/>
        </w:rPr>
        <w:t>.</w:t>
      </w:r>
    </w:p>
    <w:p w:rsidR="008479B7" w:rsidRPr="00C57841" w:rsidRDefault="008479B7" w:rsidP="008479B7">
      <w:pPr>
        <w:shd w:val="clear" w:color="auto" w:fill="FFFFFF"/>
        <w:ind w:firstLine="709"/>
        <w:jc w:val="both"/>
        <w:rPr>
          <w:shd w:val="clear" w:color="auto" w:fill="FFFFFF"/>
        </w:rPr>
      </w:pPr>
      <w:proofErr w:type="gramStart"/>
      <w:r>
        <w:lastRenderedPageBreak/>
        <w:t>Дополнительные  общеобразовательные общеразвивающие программы</w:t>
      </w:r>
      <w:r w:rsidRPr="00832232">
        <w:t xml:space="preserve"> клуба «Надежда»</w:t>
      </w:r>
      <w:r>
        <w:rPr>
          <w:i/>
        </w:rPr>
        <w:t xml:space="preserve"> </w:t>
      </w:r>
      <w:r>
        <w:rPr>
          <w:bCs/>
        </w:rPr>
        <w:t xml:space="preserve">разработаны на основе изучения педагогами примерной </w:t>
      </w:r>
      <w:r w:rsidRPr="00922DAA">
        <w:rPr>
          <w:bCs/>
        </w:rPr>
        <w:t xml:space="preserve">адаптированной основной общеобразовательной </w:t>
      </w:r>
      <w:r>
        <w:rPr>
          <w:bCs/>
        </w:rPr>
        <w:t xml:space="preserve">программы образования </w:t>
      </w:r>
      <w:r w:rsidRPr="00922DAA">
        <w:rPr>
          <w:bCs/>
        </w:rPr>
        <w:t xml:space="preserve">обучающихся с умеренной, тяжелой и </w:t>
      </w:r>
      <w:r>
        <w:rPr>
          <w:bCs/>
        </w:rPr>
        <w:t xml:space="preserve">глубокой умственной отсталостью </w:t>
      </w:r>
      <w:r>
        <w:rPr>
          <w:shd w:val="clear" w:color="auto" w:fill="FFFFFF"/>
        </w:rPr>
        <w:t xml:space="preserve"> </w:t>
      </w:r>
      <w:r w:rsidRPr="004E17AB">
        <w:rPr>
          <w:shd w:val="clear" w:color="auto" w:fill="FFFFFF"/>
        </w:rPr>
        <w:t xml:space="preserve"> (редакции 19.10.2015 г. с исправлениями 11.12.2015 г.) </w:t>
      </w:r>
      <w:r>
        <w:rPr>
          <w:bCs/>
        </w:rPr>
        <w:t xml:space="preserve">  </w:t>
      </w:r>
      <w:r>
        <w:rPr>
          <w:color w:val="000000"/>
        </w:rPr>
        <w:t xml:space="preserve">идей Эрика </w:t>
      </w:r>
      <w:proofErr w:type="spellStart"/>
      <w:r>
        <w:rPr>
          <w:color w:val="000000"/>
        </w:rPr>
        <w:t>Шоплера</w:t>
      </w:r>
      <w:proofErr w:type="spellEnd"/>
      <w:r>
        <w:rPr>
          <w:color w:val="000000"/>
        </w:rPr>
        <w:t xml:space="preserve">, известного специалиста по обучению отстающих в развитии, а именно «…такого человека следует обучать в течение всей его жизни, ему </w:t>
      </w:r>
      <w:r w:rsidRPr="00C57841">
        <w:rPr>
          <w:color w:val="000000"/>
        </w:rPr>
        <w:t>необходимо помочь быть настолько независимым, насколько</w:t>
      </w:r>
      <w:proofErr w:type="gramEnd"/>
      <w:r w:rsidRPr="00C57841">
        <w:rPr>
          <w:color w:val="000000"/>
        </w:rPr>
        <w:t xml:space="preserve"> это возможно…».</w:t>
      </w:r>
    </w:p>
    <w:p w:rsidR="008479B7" w:rsidRPr="00F13320" w:rsidRDefault="00C9510F" w:rsidP="008479B7">
      <w:pPr>
        <w:ind w:firstLine="709"/>
        <w:jc w:val="both"/>
      </w:pPr>
      <w:r w:rsidRPr="00C57841">
        <w:t>Основная цель всех программ состоит в</w:t>
      </w:r>
      <w:r w:rsidR="008479B7">
        <w:rPr>
          <w:b/>
        </w:rPr>
        <w:t xml:space="preserve"> </w:t>
      </w:r>
      <w:r w:rsidR="00C57841">
        <w:t>том, чтобы создать условия для эффективной</w:t>
      </w:r>
      <w:r w:rsidR="008479B7" w:rsidRPr="000577E5">
        <w:t xml:space="preserve"> социализации</w:t>
      </w:r>
      <w:r w:rsidR="008479B7">
        <w:rPr>
          <w:b/>
        </w:rPr>
        <w:t xml:space="preserve"> </w:t>
      </w:r>
      <w:r w:rsidR="00241C39">
        <w:t>детей-инвалидов</w:t>
      </w:r>
      <w:r w:rsidR="008479B7" w:rsidRPr="00F13320">
        <w:t xml:space="preserve"> через непрерывную педагогически организованную поддержку</w:t>
      </w:r>
      <w:r w:rsidR="008479B7">
        <w:t xml:space="preserve"> их качественной жизнедеятельности и </w:t>
      </w:r>
      <w:r w:rsidR="008479B7" w:rsidRPr="00F13320">
        <w:t>дополнительное образование при партнерстве с семьей и заинтересованными социальными институтами.</w:t>
      </w:r>
    </w:p>
    <w:p w:rsidR="00821AF8" w:rsidRDefault="00821AF8" w:rsidP="00C57841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>Дополнительное образование в клубе «Надежда»</w:t>
      </w:r>
      <w:r w:rsidRPr="009E445E">
        <w:rPr>
          <w:color w:val="auto"/>
        </w:rPr>
        <w:t xml:space="preserve"> включает в себя ряд дополнительных общео</w:t>
      </w:r>
      <w:r>
        <w:rPr>
          <w:color w:val="auto"/>
        </w:rPr>
        <w:t>бразовательных адаптированных программ (ДОАП)</w:t>
      </w:r>
      <w:r w:rsidRPr="009E445E">
        <w:rPr>
          <w:color w:val="auto"/>
        </w:rPr>
        <w:t xml:space="preserve">, которые содержат в себе </w:t>
      </w:r>
      <w:r>
        <w:rPr>
          <w:color w:val="auto"/>
        </w:rPr>
        <w:t>три модуля, выполняющих функции формирования и поддержки образовательных навыков</w:t>
      </w:r>
      <w:r w:rsidRPr="009E445E">
        <w:rPr>
          <w:color w:val="auto"/>
        </w:rPr>
        <w:t>, социально-бытовой ориентировки и неформального общения, социокультурной практики (</w:t>
      </w:r>
      <w:r>
        <w:rPr>
          <w:color w:val="auto"/>
        </w:rPr>
        <w:t>участия в конкурсах, выступлениях, экскурсиях</w:t>
      </w:r>
      <w:r w:rsidRPr="009E445E">
        <w:rPr>
          <w:color w:val="auto"/>
        </w:rPr>
        <w:t xml:space="preserve">, </w:t>
      </w:r>
      <w:r>
        <w:rPr>
          <w:color w:val="auto"/>
        </w:rPr>
        <w:t>праздниках)</w:t>
      </w:r>
      <w:r w:rsidRPr="009E445E">
        <w:rPr>
          <w:color w:val="auto"/>
        </w:rPr>
        <w:t xml:space="preserve">. </w:t>
      </w:r>
      <w:r>
        <w:rPr>
          <w:color w:val="auto"/>
        </w:rPr>
        <w:t xml:space="preserve"> </w:t>
      </w:r>
      <w:r w:rsidRPr="009E445E">
        <w:rPr>
          <w:color w:val="auto"/>
        </w:rPr>
        <w:t xml:space="preserve">В клубе </w:t>
      </w:r>
      <w:r>
        <w:rPr>
          <w:color w:val="auto"/>
        </w:rPr>
        <w:t xml:space="preserve">также </w:t>
      </w:r>
      <w:r w:rsidRPr="009E445E">
        <w:rPr>
          <w:color w:val="auto"/>
        </w:rPr>
        <w:t>работают практико</w:t>
      </w:r>
      <w:r>
        <w:rPr>
          <w:color w:val="auto"/>
        </w:rPr>
        <w:t xml:space="preserve">-ориентированные мастерские, которые позволяют </w:t>
      </w:r>
      <w:r w:rsidR="003D6B70">
        <w:rPr>
          <w:color w:val="auto"/>
        </w:rPr>
        <w:t>детям-</w:t>
      </w:r>
      <w:r>
        <w:rPr>
          <w:color w:val="auto"/>
        </w:rPr>
        <w:t>инвалидам в соответствии с</w:t>
      </w:r>
      <w:r w:rsidR="003D6B70">
        <w:rPr>
          <w:color w:val="auto"/>
        </w:rPr>
        <w:t xml:space="preserve"> их</w:t>
      </w:r>
      <w:r>
        <w:rPr>
          <w:color w:val="auto"/>
        </w:rPr>
        <w:t xml:space="preserve"> возможностями заниматься продуктивной деятельностью</w:t>
      </w:r>
      <w:r>
        <w:rPr>
          <w:i/>
          <w:color w:val="auto"/>
        </w:rPr>
        <w:t>.</w:t>
      </w:r>
      <w:r w:rsidR="00CF2936">
        <w:rPr>
          <w:i/>
          <w:color w:val="auto"/>
        </w:rPr>
        <w:t xml:space="preserve"> </w:t>
      </w:r>
      <w:r w:rsidR="00CF2936" w:rsidRPr="00CF2936">
        <w:rPr>
          <w:color w:val="auto"/>
        </w:rPr>
        <w:t>Кроме этого</w:t>
      </w:r>
      <w:r>
        <w:rPr>
          <w:color w:val="auto"/>
        </w:rPr>
        <w:t xml:space="preserve"> работает  редакция газеты «Лучики Надежды» и инициативная группа по ведению клубного </w:t>
      </w:r>
      <w:proofErr w:type="spellStart"/>
      <w:r>
        <w:rPr>
          <w:color w:val="auto"/>
        </w:rPr>
        <w:t>блога</w:t>
      </w:r>
      <w:proofErr w:type="spellEnd"/>
      <w:r>
        <w:rPr>
          <w:color w:val="auto"/>
        </w:rPr>
        <w:t xml:space="preserve"> из числа педагогических работников и родителей,  где освещаются важные события, представляются участники клуба и их друзья, партнеры, поднимаются проблемы клубной деятельности, печатается информация нужная и важная для родителей, педагогов, потенциальных участников клуба.</w:t>
      </w:r>
    </w:p>
    <w:p w:rsidR="007832D2" w:rsidRDefault="007832D2" w:rsidP="00C57841">
      <w:pPr>
        <w:pStyle w:val="Default"/>
        <w:ind w:firstLine="709"/>
        <w:jc w:val="both"/>
        <w:rPr>
          <w:color w:val="auto"/>
        </w:rPr>
      </w:pPr>
    </w:p>
    <w:p w:rsidR="007832D2" w:rsidRPr="002C71E8" w:rsidRDefault="00256006" w:rsidP="007832D2">
      <w:pPr>
        <w:pStyle w:val="Default"/>
        <w:jc w:val="right"/>
        <w:rPr>
          <w:i/>
          <w:color w:val="auto"/>
        </w:rPr>
      </w:pPr>
      <w:r w:rsidRPr="00256006">
        <w:rPr>
          <w:color w:val="auto"/>
        </w:rPr>
      </w:r>
      <w:r w:rsidRPr="00256006">
        <w:rPr>
          <w:color w:val="auto"/>
        </w:rPr>
        <w:pict>
          <v:group id="_x0000_s1053" editas="orgchart" style="width:483.65pt;height:219.25pt;mso-position-horizontal-relative:char;mso-position-vertical-relative:line" coordorigin="1640,6896" coordsize="12238,1800">
            <o:lock v:ext="edit" aspectratio="t"/>
            <o:diagram v:ext="edit" dgmstyle="0" dgmscalex="51800" dgmscaley="159663" dgmfontsize="9" constrainbounds="0,0,0,0">
              <o:relationtable v:ext="edit">
                <o:rel v:ext="edit" idsrc="#_s1060" iddest="#_s1060"/>
                <o:rel v:ext="edit" idsrc="#_s1061" iddest="#_s1060" idcntr="#_s1059"/>
                <o:rel v:ext="edit" idsrc="#_s1062" iddest="#_s1060" idcntr="#_s1058"/>
                <o:rel v:ext="edit" idsrc="#_s1063" iddest="#_s1060" idcntr="#_s1057"/>
                <o:rel v:ext="edit" idsrc="#_s1064" iddest="#_s1060" idcntr="#_s1056"/>
                <o:rel v:ext="edit" idsrc="#_s1065" iddest="#_s1060" idcntr="#_s1055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style="position:absolute;left:1640;top:6896;width:12238;height:1800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55" o:spid="_x0000_s1055" type="#_x0000_t34" style="position:absolute;left:10099;top:5276;width:360;height:5040;rotation:270;flip:x" o:connectortype="elbow" adj="4909,32555,-287155" strokeweight="2.25pt"/>
            <v:shape id="_s1056" o:spid="_x0000_s1056" type="#_x0000_t34" style="position:absolute;left:8839;top:6536;width:360;height:2520;rotation:270;flip:x" o:connectortype="elbow" adj="4909,65125,-232827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57" o:spid="_x0000_s1057" type="#_x0000_t32" style="position:absolute;left:7580;top:7795;width:360;height:1;rotation:270" o:connectortype="elbow" adj="-178527,-1,-178527" strokeweight="2.25pt"/>
            <v:shape id="_s1058" o:spid="_x0000_s1058" type="#_x0000_t34" style="position:absolute;left:6320;top:6537;width:360;height:2518;rotation:270" o:connectortype="elbow" adj="4909,-65125,-124227" strokeweight="2.25pt"/>
            <v:shape id="_s1059" o:spid="_x0000_s1059" type="#_x0000_t34" style="position:absolute;left:5060;top:5277;width:360;height:5038;rotation:270" o:connectortype="elbow" adj="4909,-32555,-69900" strokeweight="2.25pt"/>
            <v:roundrect id="_s1060" o:spid="_x0000_s1060" style="position:absolute;left:6679;top:6896;width:2160;height:720;v-text-anchor:middle" arcsize="10923f" o:dgmlayout="0" o:dgmnodekind="1" fillcolor="#bbe0e3">
              <v:textbox style="mso-next-textbox:#_s1060" inset="0,0,0,0">
                <w:txbxContent>
                  <w:p w:rsidR="007832D2" w:rsidRDefault="007832D2" w:rsidP="007832D2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E53BDD">
                      <w:rPr>
                        <w:b/>
                        <w:sz w:val="20"/>
                        <w:szCs w:val="20"/>
                      </w:rPr>
                      <w:t>Психолого-педагогические</w:t>
                    </w:r>
                  </w:p>
                  <w:p w:rsidR="007832D2" w:rsidRDefault="007832D2" w:rsidP="007832D2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и</w:t>
                    </w:r>
                    <w:r w:rsidRPr="00E53BDD">
                      <w:rPr>
                        <w:b/>
                        <w:sz w:val="20"/>
                        <w:szCs w:val="20"/>
                      </w:rPr>
                      <w:t>сследования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возможностей</w:t>
                    </w:r>
                  </w:p>
                  <w:p w:rsidR="007832D2" w:rsidRPr="00E53BDD" w:rsidRDefault="007832D2" w:rsidP="007832D2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детей-инвалидов и опрос родителей</w:t>
                    </w:r>
                  </w:p>
                </w:txbxContent>
              </v:textbox>
            </v:roundrect>
            <v:roundrect id="_s1061" o:spid="_x0000_s1061" style="position:absolute;left:1640;top:7976;width:2160;height:720;v-text-anchor:middle" arcsize="10923f" o:dgmlayout="0" o:dgmnodekind="0" fillcolor="#bbe0e3">
              <v:textbox style="mso-next-textbox:#_s1061" inset="0,0,0,0">
                <w:txbxContent>
                  <w:p w:rsidR="007832D2" w:rsidRPr="00E53BDD" w:rsidRDefault="007832D2" w:rsidP="007832D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ДОА</w:t>
                    </w:r>
                    <w:r w:rsidRPr="00E53BDD">
                      <w:rPr>
                        <w:b/>
                      </w:rPr>
                      <w:t>П</w:t>
                    </w:r>
                  </w:p>
                  <w:p w:rsidR="007832D2" w:rsidRDefault="007832D2" w:rsidP="007832D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т</w:t>
                    </w:r>
                    <w:r w:rsidRPr="00E53BDD">
                      <w:rPr>
                        <w:b/>
                      </w:rPr>
                      <w:t xml:space="preserve">еатра </w:t>
                    </w:r>
                  </w:p>
                  <w:p w:rsidR="007832D2" w:rsidRDefault="007832D2" w:rsidP="007832D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«</w:t>
                    </w:r>
                    <w:r w:rsidRPr="00E53BDD">
                      <w:rPr>
                        <w:b/>
                      </w:rPr>
                      <w:t>Ручеек</w:t>
                    </w:r>
                    <w:r>
                      <w:rPr>
                        <w:b/>
                      </w:rPr>
                      <w:t xml:space="preserve">» </w:t>
                    </w:r>
                  </w:p>
                  <w:p w:rsidR="007832D2" w:rsidRPr="002C71E8" w:rsidRDefault="007832D2" w:rsidP="007832D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>А</w:t>
                    </w:r>
                  </w:p>
                </w:txbxContent>
              </v:textbox>
            </v:roundrect>
            <v:roundrect id="_s1062" o:spid="_x0000_s1062" style="position:absolute;left:4160;top:7976;width:2160;height:720;v-text-anchor:middle" arcsize="10923f" o:dgmlayout="0" o:dgmnodekind="0" fillcolor="#bbe0e3">
              <v:textbox style="mso-next-textbox:#_s1062" inset="0,0,0,0">
                <w:txbxContent>
                  <w:p w:rsidR="007832D2" w:rsidRDefault="007832D2" w:rsidP="007832D2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</w:rPr>
                      <w:t>ДОА</w:t>
                    </w:r>
                    <w:r w:rsidRPr="00E53BDD">
                      <w:rPr>
                        <w:b/>
                      </w:rPr>
                      <w:t>П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:rsidR="007832D2" w:rsidRPr="007A78C3" w:rsidRDefault="007832D2" w:rsidP="007832D2">
                    <w:pPr>
                      <w:jc w:val="center"/>
                      <w:rPr>
                        <w:b/>
                      </w:rPr>
                    </w:pPr>
                    <w:r w:rsidRPr="007A78C3">
                      <w:rPr>
                        <w:b/>
                      </w:rPr>
                      <w:t xml:space="preserve"> «Природа и мы»</w:t>
                    </w:r>
                  </w:p>
                  <w:p w:rsidR="007832D2" w:rsidRDefault="007832D2" w:rsidP="007832D2">
                    <w:pPr>
                      <w:jc w:val="center"/>
                      <w:rPr>
                        <w:b/>
                        <w:sz w:val="22"/>
                        <w:szCs w:val="22"/>
                      </w:rPr>
                    </w:pPr>
                  </w:p>
                  <w:p w:rsidR="007832D2" w:rsidRPr="007A78C3" w:rsidRDefault="007832D2" w:rsidP="007832D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  <w:r w:rsidRPr="002C71E8">
                      <w:rPr>
                        <w:b/>
                        <w:color w:val="FF0000"/>
                      </w:rPr>
                      <w:t>В</w:t>
                    </w:r>
                  </w:p>
                  <w:p w:rsidR="007832D2" w:rsidRPr="00E53BDD" w:rsidRDefault="007832D2" w:rsidP="007832D2"/>
                </w:txbxContent>
              </v:textbox>
            </v:roundrect>
            <v:roundrect id="_s1063" o:spid="_x0000_s1063" style="position:absolute;left:6680;top:7976;width:2159;height:720;v-text-anchor:middle" arcsize="10923f" o:dgmlayout="0" o:dgmnodekind="0" fillcolor="#bbe0e3">
              <v:textbox style="mso-next-textbox:#_s1063" inset="0,0,0,0">
                <w:txbxContent>
                  <w:p w:rsidR="007832D2" w:rsidRDefault="007832D2" w:rsidP="007832D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ДОА</w:t>
                    </w:r>
                    <w:r w:rsidRPr="00E53BDD">
                      <w:rPr>
                        <w:b/>
                      </w:rPr>
                      <w:t>П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:rsidR="007832D2" w:rsidRDefault="007832D2" w:rsidP="007832D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« Мы вместе»</w:t>
                    </w:r>
                  </w:p>
                  <w:p w:rsidR="007832D2" w:rsidRDefault="007832D2" w:rsidP="007832D2">
                    <w:pPr>
                      <w:jc w:val="center"/>
                      <w:rPr>
                        <w:b/>
                        <w:color w:val="FF0000"/>
                      </w:rPr>
                    </w:pPr>
                  </w:p>
                  <w:p w:rsidR="007832D2" w:rsidRDefault="007832D2" w:rsidP="007832D2">
                    <w:pPr>
                      <w:jc w:val="center"/>
                      <w:rPr>
                        <w:b/>
                        <w:color w:val="FF0000"/>
                      </w:rPr>
                    </w:pPr>
                  </w:p>
                  <w:p w:rsidR="007832D2" w:rsidRPr="002C71E8" w:rsidRDefault="007832D2" w:rsidP="007832D2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2C71E8">
                      <w:rPr>
                        <w:b/>
                        <w:color w:val="FF0000"/>
                      </w:rPr>
                      <w:t>С</w:t>
                    </w:r>
                  </w:p>
                  <w:p w:rsidR="007832D2" w:rsidRPr="00E53BDD" w:rsidRDefault="007832D2" w:rsidP="007832D2">
                    <w:pPr>
                      <w:jc w:val="center"/>
                      <w:rPr>
                        <w:b/>
                      </w:rPr>
                    </w:pPr>
                  </w:p>
                  <w:p w:rsidR="007832D2" w:rsidRPr="00E53BDD" w:rsidRDefault="007832D2" w:rsidP="007832D2"/>
                </w:txbxContent>
              </v:textbox>
            </v:roundrect>
            <v:roundrect id="_s1064" o:spid="_x0000_s1064" style="position:absolute;left:9199;top:7976;width:2159;height:720;v-text-anchor:middle" arcsize="10923f" o:dgmlayout="0" o:dgmnodekind="0" o:dgmlayoutmru="0" fillcolor="#bbe0e3">
              <v:textbox style="mso-next-textbox:#_s1064" inset="0,0,0,0">
                <w:txbxContent>
                  <w:p w:rsidR="007832D2" w:rsidRDefault="007832D2" w:rsidP="007832D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ДОА</w:t>
                    </w:r>
                    <w:r w:rsidRPr="00E53BDD">
                      <w:rPr>
                        <w:b/>
                      </w:rPr>
                      <w:t>П</w:t>
                    </w:r>
                  </w:p>
                  <w:p w:rsidR="007832D2" w:rsidRDefault="007832D2" w:rsidP="007832D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«Своими руками»</w:t>
                    </w:r>
                  </w:p>
                  <w:p w:rsidR="007832D2" w:rsidRDefault="007832D2" w:rsidP="007832D2">
                    <w:pPr>
                      <w:jc w:val="center"/>
                      <w:rPr>
                        <w:b/>
                        <w:color w:val="FF0000"/>
                      </w:rPr>
                    </w:pPr>
                  </w:p>
                  <w:p w:rsidR="007832D2" w:rsidRPr="001950E2" w:rsidRDefault="007832D2" w:rsidP="007832D2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2C71E8">
                      <w:rPr>
                        <w:b/>
                        <w:color w:val="FF0000"/>
                        <w:lang w:val="en-US"/>
                      </w:rPr>
                      <w:t>D</w:t>
                    </w:r>
                  </w:p>
                  <w:p w:rsidR="007832D2" w:rsidRPr="00E53BDD" w:rsidRDefault="007832D2" w:rsidP="007832D2"/>
                </w:txbxContent>
              </v:textbox>
            </v:roundrect>
            <v:roundrect id="_s1065" o:spid="_x0000_s1065" style="position:absolute;left:11718;top:7976;width:2160;height:719;v-text-anchor:middle" arcsize="10923f" o:dgmlayout="0" o:dgmnodekind="0" fillcolor="#bbe0e3">
              <v:textbox style="mso-next-textbox:#_s1065" inset="0,0,0,0">
                <w:txbxContent>
                  <w:p w:rsidR="007832D2" w:rsidRPr="00E53BDD" w:rsidRDefault="007832D2" w:rsidP="007832D2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ДОА</w:t>
                    </w:r>
                    <w:r w:rsidRPr="00E53BDD">
                      <w:rPr>
                        <w:b/>
                      </w:rPr>
                      <w:t>П</w:t>
                    </w:r>
                  </w:p>
                  <w:p w:rsidR="007832D2" w:rsidRDefault="007832D2" w:rsidP="007832D2">
                    <w:pPr>
                      <w:jc w:val="center"/>
                      <w:rPr>
                        <w:b/>
                      </w:rPr>
                    </w:pPr>
                    <w:r w:rsidRPr="00DD732E">
                      <w:rPr>
                        <w:b/>
                      </w:rPr>
                      <w:t>«Мне музыка приносит радость»</w:t>
                    </w:r>
                    <w:r w:rsidRPr="004D2708">
                      <w:rPr>
                        <w:b/>
                      </w:rPr>
                      <w:t xml:space="preserve"> </w:t>
                    </w:r>
                  </w:p>
                  <w:p w:rsidR="007832D2" w:rsidRPr="002C71E8" w:rsidRDefault="007832D2" w:rsidP="007832D2">
                    <w:pPr>
                      <w:jc w:val="center"/>
                      <w:rPr>
                        <w:b/>
                        <w:color w:val="FF0000"/>
                      </w:rPr>
                    </w:pPr>
                    <w:r>
                      <w:rPr>
                        <w:b/>
                        <w:color w:val="FF0000"/>
                        <w:lang w:val="en-US"/>
                      </w:rPr>
                      <w:t>E</w:t>
                    </w:r>
                  </w:p>
                </w:txbxContent>
              </v:textbox>
            </v:roundrect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66" type="#_x0000_t183" style="position:absolute;left:9388;top:6932;width:4189;height:909" adj="4343" fillcolor="#fbd4b4">
              <v:textbox style="mso-next-textbox:#_x0000_s1066">
                <w:txbxContent>
                  <w:p w:rsidR="007832D2" w:rsidRDefault="007832D2" w:rsidP="007832D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907EF">
                      <w:rPr>
                        <w:b/>
                        <w:sz w:val="18"/>
                        <w:szCs w:val="18"/>
                      </w:rPr>
                      <w:t>Газета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и </w:t>
                    </w:r>
                    <w:proofErr w:type="spellStart"/>
                    <w:r>
                      <w:rPr>
                        <w:b/>
                        <w:sz w:val="18"/>
                        <w:szCs w:val="18"/>
                      </w:rPr>
                      <w:t>блог</w:t>
                    </w:r>
                    <w:proofErr w:type="spellEnd"/>
                    <w:r>
                      <w:rPr>
                        <w:b/>
                        <w:sz w:val="18"/>
                        <w:szCs w:val="18"/>
                      </w:rPr>
                      <w:t xml:space="preserve"> к</w:t>
                    </w:r>
                    <w:r w:rsidRPr="00F907EF">
                      <w:rPr>
                        <w:b/>
                        <w:sz w:val="18"/>
                        <w:szCs w:val="18"/>
                      </w:rPr>
                      <w:t>луба «Лучики</w:t>
                    </w:r>
                  </w:p>
                  <w:p w:rsidR="007832D2" w:rsidRPr="00F907EF" w:rsidRDefault="007832D2" w:rsidP="007832D2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Надежды»</w:t>
                    </w:r>
                  </w:p>
                </w:txbxContent>
              </v:textbox>
            </v:shape>
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<v:stroke joinstyle="miter"/>
              <v:path o:extrusionok="f" o:connecttype="custom" o:connectlocs="10800,0;0,10800;10800,19890;21600,10800" textboxrect="0,3675,18595,18022"/>
            </v:shapetype>
            <v:shape id="_x0000_s1067" type="#_x0000_t115" style="position:absolute;left:2085;top:6932;width:3777;height:836" fillcolor="#ff6">
              <v:textbox style="mso-next-textbox:#_x0000_s1067">
                <w:txbxContent>
                  <w:p w:rsidR="007832D2" w:rsidRDefault="007832D2" w:rsidP="007832D2">
                    <w:pPr>
                      <w:rPr>
                        <w:b/>
                        <w:sz w:val="20"/>
                        <w:szCs w:val="20"/>
                      </w:rPr>
                    </w:pPr>
                    <w:r w:rsidRPr="003F125C">
                      <w:rPr>
                        <w:b/>
                        <w:sz w:val="20"/>
                        <w:szCs w:val="20"/>
                      </w:rPr>
                      <w:t>Мастерские:</w:t>
                    </w:r>
                  </w:p>
                  <w:p w:rsidR="007832D2" w:rsidRDefault="007832D2" w:rsidP="007832D2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 «Сувениры и подарки»,</w:t>
                    </w:r>
                  </w:p>
                  <w:p w:rsidR="007832D2" w:rsidRDefault="007832D2" w:rsidP="007832D2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«Театральный образ»,</w:t>
                    </w:r>
                  </w:p>
                  <w:p w:rsidR="007832D2" w:rsidRDefault="007832D2" w:rsidP="007832D2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«Мой клуб»</w:t>
                    </w:r>
                  </w:p>
                  <w:p w:rsidR="007832D2" w:rsidRPr="003F125C" w:rsidRDefault="007832D2" w:rsidP="007832D2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7832D2" w:rsidRPr="000027B2" w:rsidRDefault="00256006" w:rsidP="007832D2">
      <w:pPr>
        <w:pStyle w:val="Default"/>
        <w:jc w:val="both"/>
      </w:pPr>
      <w:r w:rsidRPr="00256006">
        <w:rPr>
          <w:noProof/>
          <w:color w:val="FF0000"/>
        </w:rPr>
        <w:pict>
          <v:group id="_x0000_s1073" style="position:absolute;left:0;text-align:left;margin-left:96pt;margin-top:3.35pt;width:362.55pt;height:20.75pt;z-index:251653120" coordorigin="2897,11671" coordsize="7251,415"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74" type="#_x0000_t70" style="position:absolute;left:5949;top:11671;width:1344;height:415" fillcolor="#daeef3">
              <v:textbox style="layout-flow:vertical-ideographic"/>
            </v:shape>
            <v:shape id="_x0000_s1075" type="#_x0000_t70" style="position:absolute;left:8804;top:11671;width:1344;height:335" fillcolor="#daeef3">
              <v:textbox style="layout-flow:vertical-ideographic"/>
            </v:shape>
            <v:shape id="_x0000_s1076" type="#_x0000_t70" style="position:absolute;left:2897;top:11671;width:1344;height:415" fillcolor="#dbe5f1">
              <v:textbox style="layout-flow:vertical-ideographic"/>
            </v:shape>
          </v:group>
        </w:pict>
      </w:r>
      <w:r w:rsidR="007832D2">
        <w:rPr>
          <w:color w:val="FF0000"/>
        </w:rPr>
        <w:t xml:space="preserve"> </w:t>
      </w:r>
    </w:p>
    <w:p w:rsidR="007832D2" w:rsidRDefault="007832D2" w:rsidP="007832D2">
      <w:r>
        <w:t xml:space="preserve"> </w:t>
      </w:r>
    </w:p>
    <w:p w:rsidR="007832D2" w:rsidRDefault="00256006" w:rsidP="007832D2">
      <w:pPr>
        <w:rPr>
          <w:color w:val="FF0000"/>
        </w:rPr>
      </w:pPr>
      <w:r>
        <w:rPr>
          <w:noProof/>
          <w:color w:val="FF0000"/>
        </w:rPr>
        <w:pict>
          <v:roundrect id="_x0000_s1068" style="position:absolute;margin-left:0;margin-top:-.25pt;width:484.8pt;height:35.2pt;z-index:251654144" arcsize="10923f" fillcolor="#ff9">
            <v:textbox style="mso-next-textbox:#_x0000_s1068">
              <w:txbxContent>
                <w:p w:rsidR="007832D2" w:rsidRPr="002C71E8" w:rsidRDefault="007832D2" w:rsidP="007832D2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Модуль формирования и поддержки образовательных навыков 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1</w:t>
                  </w:r>
                </w:p>
              </w:txbxContent>
            </v:textbox>
          </v:roundrect>
        </w:pict>
      </w:r>
    </w:p>
    <w:p w:rsidR="007832D2" w:rsidRDefault="007832D2" w:rsidP="007832D2">
      <w:pPr>
        <w:rPr>
          <w:color w:val="FF0000"/>
        </w:rPr>
      </w:pPr>
    </w:p>
    <w:p w:rsidR="007832D2" w:rsidRDefault="00256006" w:rsidP="007832D2">
      <w:pPr>
        <w:rPr>
          <w:color w:val="FF0000"/>
        </w:rPr>
      </w:pPr>
      <w:r w:rsidRPr="00256006">
        <w:rPr>
          <w:noProof/>
        </w:rPr>
        <w:pict>
          <v:shape id="_x0000_s1077" type="#_x0000_t32" style="position:absolute;margin-left:276pt;margin-top:2.15pt;width:0;height:9.05pt;z-index:251655168" o:connectortype="straight" strokeweight="3pt"/>
        </w:pict>
      </w:r>
      <w:r>
        <w:rPr>
          <w:noProof/>
          <w:color w:val="FF0000"/>
        </w:rPr>
        <w:pict>
          <v:roundrect id="_x0000_s1069" style="position:absolute;margin-left:66pt;margin-top:11.15pt;width:416.45pt;height:30.55pt;z-index:251656192" arcsize="10923f" fillcolor="#fcf">
            <v:textbox style="mso-next-textbox:#_x0000_s1069">
              <w:txbxContent>
                <w:p w:rsidR="007832D2" w:rsidRPr="002C71E8" w:rsidRDefault="007832D2" w:rsidP="007832D2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Модуль социокультурной практики </w:t>
                  </w:r>
                  <w:r w:rsidRPr="002C71E8">
                    <w:rPr>
                      <w:b/>
                      <w:color w:val="FF0000"/>
                      <w:sz w:val="28"/>
                      <w:szCs w:val="28"/>
                    </w:rPr>
                    <w:t>2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noProof/>
                      <w:color w:val="FF0000"/>
                      <w:sz w:val="28"/>
                      <w:szCs w:val="28"/>
                    </w:rPr>
                    <w:drawing>
                      <wp:inline distT="0" distB="0" distL="0" distR="0">
                        <wp:extent cx="85725" cy="209550"/>
                        <wp:effectExtent l="19050" t="0" r="9525" b="0"/>
                        <wp:docPr id="1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7832D2" w:rsidRDefault="007832D2" w:rsidP="007832D2">
      <w:pPr>
        <w:rPr>
          <w:color w:val="FF0000"/>
        </w:rPr>
      </w:pPr>
    </w:p>
    <w:p w:rsidR="007832D2" w:rsidRDefault="00256006" w:rsidP="007832D2">
      <w:pPr>
        <w:rPr>
          <w:color w:val="FF0000"/>
        </w:rPr>
      </w:pPr>
      <w:r w:rsidRPr="00256006">
        <w:rPr>
          <w:noProof/>
        </w:rPr>
        <w:pict>
          <v:shape id="_x0000_s1078" type="#_x0000_t32" style="position:absolute;margin-left:276pt;margin-top:10.55pt;width:.05pt;height:17.6pt;z-index:251657216" o:connectortype="straight" strokeweight="3pt"/>
        </w:pict>
      </w:r>
    </w:p>
    <w:p w:rsidR="007832D2" w:rsidRDefault="007832D2" w:rsidP="007832D2">
      <w:pPr>
        <w:rPr>
          <w:color w:val="FF0000"/>
        </w:rPr>
      </w:pPr>
    </w:p>
    <w:p w:rsidR="007832D2" w:rsidRDefault="00256006" w:rsidP="007832D2">
      <w:pPr>
        <w:rPr>
          <w:color w:val="FF0000"/>
        </w:rPr>
      </w:pPr>
      <w:r>
        <w:rPr>
          <w:noProof/>
          <w:color w:val="FF0000"/>
        </w:rPr>
        <w:pict>
          <v:roundrect id="_x0000_s1070" style="position:absolute;margin-left:66pt;margin-top:.95pt;width:416.45pt;height:52.9pt;z-index:251658240" arcsize="10923f" fillcolor="#d6e3bc">
            <v:textbox style="mso-next-textbox:#_x0000_s1070">
              <w:txbxContent>
                <w:p w:rsidR="007832D2" w:rsidRPr="002C71E8" w:rsidRDefault="007832D2" w:rsidP="007832D2">
                  <w:pPr>
                    <w:shd w:val="clear" w:color="auto" w:fill="C2D69B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Модуль социально-бытовой ориентировки и неформальной коммуникации 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3 </w:t>
                  </w:r>
                  <w:r>
                    <w:rPr>
                      <w:b/>
                      <w:noProof/>
                      <w:color w:val="FF0000"/>
                      <w:sz w:val="28"/>
                      <w:szCs w:val="28"/>
                    </w:rPr>
                    <w:drawing>
                      <wp:inline distT="0" distB="0" distL="0" distR="0">
                        <wp:extent cx="123825" cy="295275"/>
                        <wp:effectExtent l="0" t="0" r="9525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oundrect>
        </w:pict>
      </w:r>
    </w:p>
    <w:p w:rsidR="007832D2" w:rsidRDefault="007832D2" w:rsidP="007832D2">
      <w:pPr>
        <w:rPr>
          <w:color w:val="FF0000"/>
        </w:rPr>
      </w:pPr>
    </w:p>
    <w:p w:rsidR="007832D2" w:rsidRDefault="007832D2" w:rsidP="007832D2">
      <w:pPr>
        <w:rPr>
          <w:color w:val="FF0000"/>
        </w:rPr>
      </w:pPr>
    </w:p>
    <w:p w:rsidR="007832D2" w:rsidRDefault="007832D2" w:rsidP="007832D2">
      <w:pPr>
        <w:rPr>
          <w:color w:val="FF0000"/>
        </w:rPr>
      </w:pPr>
    </w:p>
    <w:p w:rsidR="007832D2" w:rsidRDefault="00256006" w:rsidP="007832D2">
      <w:pPr>
        <w:rPr>
          <w:color w:val="FF0000"/>
        </w:rPr>
      </w:pPr>
      <w:r>
        <w:rPr>
          <w:noProof/>
          <w:color w:val="FF0000"/>
        </w:rPr>
        <w:lastRenderedPageBreak/>
        <w:pict>
          <v:roundrect id="_x0000_s1071" style="position:absolute;margin-left:66pt;margin-top:8.75pt;width:414pt;height:26.1pt;z-index:251659264" arcsize="10923f" fillcolor="#ccc0d9">
            <v:textbox style="mso-next-textbox:#_x0000_s1071">
              <w:txbxContent>
                <w:p w:rsidR="007832D2" w:rsidRPr="00662189" w:rsidRDefault="007832D2" w:rsidP="007832D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Программа сопровождения и партнерства  </w:t>
                  </w:r>
                </w:p>
              </w:txbxContent>
            </v:textbox>
          </v:roundrect>
        </w:pict>
      </w:r>
      <w:r>
        <w:rPr>
          <w:noProof/>
          <w:color w:val="FF0000"/>
        </w:rPr>
        <w:pict>
          <v:shape id="_x0000_s1072" type="#_x0000_t70" style="position:absolute;margin-left:258pt;margin-top:-.25pt;width:30pt;height:18pt;z-index:251660288" fillcolor="#daeef3">
            <v:textbox style="layout-flow:vertical-ideographic"/>
          </v:shape>
        </w:pict>
      </w:r>
    </w:p>
    <w:p w:rsidR="007832D2" w:rsidRDefault="007832D2" w:rsidP="007832D2">
      <w:pPr>
        <w:rPr>
          <w:color w:val="FF0000"/>
        </w:rPr>
      </w:pPr>
    </w:p>
    <w:p w:rsidR="007832D2" w:rsidRDefault="007832D2" w:rsidP="007832D2">
      <w:pPr>
        <w:jc w:val="both"/>
        <w:rPr>
          <w:i/>
        </w:rPr>
      </w:pPr>
    </w:p>
    <w:p w:rsidR="007832D2" w:rsidRPr="00321F79" w:rsidRDefault="007832D2" w:rsidP="007832D2">
      <w:pPr>
        <w:ind w:firstLine="709"/>
        <w:jc w:val="both"/>
        <w:rPr>
          <w:i/>
        </w:rPr>
      </w:pPr>
    </w:p>
    <w:tbl>
      <w:tblPr>
        <w:tblW w:w="0" w:type="auto"/>
        <w:tblInd w:w="234" w:type="dxa"/>
        <w:tblLook w:val="04A0"/>
      </w:tblPr>
      <w:tblGrid>
        <w:gridCol w:w="4666"/>
        <w:gridCol w:w="4671"/>
      </w:tblGrid>
      <w:tr w:rsidR="007832D2" w:rsidRPr="00C659C1" w:rsidTr="00D8021D">
        <w:tc>
          <w:tcPr>
            <w:tcW w:w="4715" w:type="dxa"/>
          </w:tcPr>
          <w:p w:rsidR="007832D2" w:rsidRPr="00C659C1" w:rsidRDefault="007832D2" w:rsidP="00D8021D">
            <w:pPr>
              <w:pStyle w:val="Default"/>
              <w:ind w:firstLine="709"/>
              <w:rPr>
                <w:b/>
                <w:i/>
                <w:color w:val="auto"/>
                <w:sz w:val="20"/>
                <w:szCs w:val="20"/>
              </w:rPr>
            </w:pPr>
            <w:r w:rsidRPr="00C659C1">
              <w:rPr>
                <w:b/>
                <w:i/>
                <w:color w:val="auto"/>
                <w:sz w:val="20"/>
                <w:szCs w:val="20"/>
              </w:rPr>
              <w:t>Условные обозначения:</w:t>
            </w:r>
          </w:p>
          <w:p w:rsidR="007832D2" w:rsidRPr="00C659C1" w:rsidRDefault="007832D2" w:rsidP="00D8021D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proofErr w:type="gramStart"/>
            <w:r w:rsidRPr="00C659C1">
              <w:rPr>
                <w:b/>
                <w:i/>
                <w:color w:val="auto"/>
                <w:sz w:val="20"/>
                <w:szCs w:val="20"/>
              </w:rPr>
              <w:t>А-</w:t>
            </w:r>
            <w:proofErr w:type="gramEnd"/>
            <w:r w:rsidRPr="00C659C1">
              <w:rPr>
                <w:b/>
                <w:i/>
                <w:color w:val="auto"/>
                <w:sz w:val="20"/>
                <w:szCs w:val="20"/>
              </w:rPr>
              <w:t xml:space="preserve"> </w:t>
            </w:r>
            <w:r w:rsidRPr="00C659C1">
              <w:rPr>
                <w:color w:val="auto"/>
                <w:sz w:val="20"/>
                <w:szCs w:val="20"/>
              </w:rPr>
              <w:t>ДОАП театра «Ручеек»</w:t>
            </w:r>
          </w:p>
          <w:p w:rsidR="007832D2" w:rsidRPr="00C659C1" w:rsidRDefault="007832D2" w:rsidP="00D8021D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C659C1">
              <w:rPr>
                <w:b/>
                <w:i/>
                <w:color w:val="auto"/>
                <w:sz w:val="20"/>
                <w:szCs w:val="20"/>
              </w:rPr>
              <w:t>В-</w:t>
            </w:r>
            <w:r>
              <w:rPr>
                <w:color w:val="auto"/>
                <w:sz w:val="20"/>
                <w:szCs w:val="20"/>
              </w:rPr>
              <w:t xml:space="preserve"> ДО</w:t>
            </w:r>
            <w:r w:rsidR="00F663B6">
              <w:rPr>
                <w:color w:val="auto"/>
                <w:sz w:val="20"/>
                <w:szCs w:val="20"/>
              </w:rPr>
              <w:t xml:space="preserve">АП </w:t>
            </w:r>
            <w:r>
              <w:rPr>
                <w:color w:val="auto"/>
                <w:sz w:val="20"/>
                <w:szCs w:val="20"/>
              </w:rPr>
              <w:t xml:space="preserve"> «Природа и мы»</w:t>
            </w:r>
          </w:p>
          <w:p w:rsidR="007832D2" w:rsidRPr="00C659C1" w:rsidRDefault="007832D2" w:rsidP="00D8021D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proofErr w:type="gramStart"/>
            <w:r w:rsidRPr="00C659C1">
              <w:rPr>
                <w:b/>
                <w:i/>
                <w:color w:val="auto"/>
                <w:sz w:val="20"/>
                <w:szCs w:val="20"/>
              </w:rPr>
              <w:t>С-</w:t>
            </w:r>
            <w:proofErr w:type="gramEnd"/>
            <w:r>
              <w:rPr>
                <w:color w:val="auto"/>
                <w:sz w:val="20"/>
                <w:szCs w:val="20"/>
              </w:rPr>
              <w:t xml:space="preserve"> ДОАП «Мы вместе</w:t>
            </w:r>
            <w:r w:rsidRPr="00C659C1">
              <w:rPr>
                <w:color w:val="auto"/>
                <w:sz w:val="20"/>
                <w:szCs w:val="20"/>
              </w:rPr>
              <w:t>»</w:t>
            </w:r>
          </w:p>
          <w:p w:rsidR="007832D2" w:rsidRPr="00C659C1" w:rsidRDefault="007832D2" w:rsidP="00D8021D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C659C1">
              <w:rPr>
                <w:b/>
                <w:i/>
                <w:color w:val="auto"/>
                <w:sz w:val="20"/>
                <w:szCs w:val="20"/>
                <w:lang w:val="en-US"/>
              </w:rPr>
              <w:t>D</w:t>
            </w:r>
            <w:r w:rsidRPr="00C659C1">
              <w:rPr>
                <w:b/>
                <w:i/>
                <w:color w:val="auto"/>
                <w:sz w:val="20"/>
                <w:szCs w:val="20"/>
              </w:rPr>
              <w:t>-</w:t>
            </w:r>
            <w:r w:rsidR="00F663B6">
              <w:rPr>
                <w:color w:val="auto"/>
                <w:sz w:val="20"/>
                <w:szCs w:val="20"/>
              </w:rPr>
              <w:t xml:space="preserve"> ДОАП </w:t>
            </w:r>
            <w:r>
              <w:rPr>
                <w:color w:val="auto"/>
                <w:sz w:val="20"/>
                <w:szCs w:val="20"/>
              </w:rPr>
              <w:t>«Своими руками</w:t>
            </w:r>
            <w:r w:rsidRPr="00C659C1">
              <w:rPr>
                <w:color w:val="auto"/>
                <w:sz w:val="20"/>
                <w:szCs w:val="20"/>
              </w:rPr>
              <w:t>»</w:t>
            </w:r>
          </w:p>
          <w:p w:rsidR="007832D2" w:rsidRPr="00C9510F" w:rsidRDefault="007832D2" w:rsidP="00D8021D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C659C1">
              <w:rPr>
                <w:b/>
                <w:i/>
                <w:color w:val="auto"/>
                <w:sz w:val="20"/>
                <w:szCs w:val="20"/>
                <w:lang w:val="en-US"/>
              </w:rPr>
              <w:t>E</w:t>
            </w:r>
            <w:r w:rsidRPr="00C659C1">
              <w:rPr>
                <w:b/>
                <w:i/>
                <w:color w:val="auto"/>
                <w:sz w:val="20"/>
                <w:szCs w:val="20"/>
              </w:rPr>
              <w:t>-</w:t>
            </w:r>
            <w:r w:rsidRPr="00C659C1">
              <w:rPr>
                <w:color w:val="auto"/>
                <w:sz w:val="20"/>
                <w:szCs w:val="20"/>
              </w:rPr>
              <w:t xml:space="preserve"> ДОАП «Мне музыка приносит радость»</w:t>
            </w:r>
          </w:p>
        </w:tc>
        <w:tc>
          <w:tcPr>
            <w:tcW w:w="4715" w:type="dxa"/>
          </w:tcPr>
          <w:p w:rsidR="007832D2" w:rsidRPr="00C659C1" w:rsidRDefault="007832D2" w:rsidP="00D8021D">
            <w:pPr>
              <w:pStyle w:val="Default"/>
              <w:ind w:firstLine="709"/>
              <w:rPr>
                <w:i/>
                <w:color w:val="auto"/>
                <w:sz w:val="20"/>
                <w:szCs w:val="20"/>
              </w:rPr>
            </w:pPr>
            <w:r w:rsidRPr="00C659C1">
              <w:rPr>
                <w:b/>
                <w:i/>
                <w:color w:val="auto"/>
                <w:sz w:val="20"/>
                <w:szCs w:val="20"/>
              </w:rPr>
              <w:t>1-</w:t>
            </w:r>
            <w:r>
              <w:rPr>
                <w:sz w:val="20"/>
                <w:szCs w:val="20"/>
              </w:rPr>
              <w:t xml:space="preserve"> Модуль формирования и поддержки образовательных навыков</w:t>
            </w:r>
            <w:r w:rsidRPr="00C659C1">
              <w:rPr>
                <w:sz w:val="20"/>
                <w:szCs w:val="20"/>
              </w:rPr>
              <w:t xml:space="preserve">  </w:t>
            </w:r>
          </w:p>
          <w:p w:rsidR="007832D2" w:rsidRPr="00C659C1" w:rsidRDefault="007832D2" w:rsidP="00D8021D">
            <w:pPr>
              <w:pStyle w:val="Default"/>
              <w:ind w:firstLine="709"/>
              <w:rPr>
                <w:i/>
                <w:color w:val="auto"/>
                <w:sz w:val="20"/>
                <w:szCs w:val="20"/>
              </w:rPr>
            </w:pPr>
            <w:r w:rsidRPr="00C659C1">
              <w:rPr>
                <w:b/>
                <w:i/>
                <w:color w:val="auto"/>
                <w:sz w:val="20"/>
                <w:szCs w:val="20"/>
              </w:rPr>
              <w:t>2-</w:t>
            </w:r>
            <w:r w:rsidRPr="00C659C1">
              <w:rPr>
                <w:sz w:val="20"/>
                <w:szCs w:val="20"/>
              </w:rPr>
              <w:t xml:space="preserve"> Модуль социокультурной практики</w:t>
            </w:r>
          </w:p>
          <w:p w:rsidR="007832D2" w:rsidRPr="00D131AB" w:rsidRDefault="007832D2" w:rsidP="00D8021D">
            <w:pPr>
              <w:pStyle w:val="Default"/>
              <w:ind w:firstLine="709"/>
              <w:rPr>
                <w:sz w:val="20"/>
                <w:szCs w:val="20"/>
              </w:rPr>
            </w:pPr>
            <w:r w:rsidRPr="00C659C1">
              <w:rPr>
                <w:b/>
                <w:i/>
                <w:color w:val="auto"/>
                <w:sz w:val="20"/>
                <w:szCs w:val="20"/>
              </w:rPr>
              <w:t>3-</w:t>
            </w:r>
            <w:r w:rsidRPr="00C659C1">
              <w:rPr>
                <w:sz w:val="20"/>
                <w:szCs w:val="20"/>
              </w:rPr>
              <w:t xml:space="preserve"> Модуль социально-бытовой ориентировки и неформальной коммуникации</w:t>
            </w:r>
            <w:r w:rsidRPr="00C659C1">
              <w:rPr>
                <w:i/>
                <w:color w:val="auto"/>
                <w:sz w:val="20"/>
                <w:szCs w:val="20"/>
              </w:rPr>
              <w:t>.</w:t>
            </w:r>
          </w:p>
          <w:p w:rsidR="007832D2" w:rsidRPr="00C659C1" w:rsidRDefault="00256006" w:rsidP="00D8021D">
            <w:pPr>
              <w:pStyle w:val="Default"/>
              <w:ind w:firstLine="709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noProof/>
                <w:color w:val="auto"/>
                <w:sz w:val="20"/>
                <w:szCs w:val="20"/>
              </w:rPr>
              <w:pict>
                <v:shapetype id="_x0000_t126" coordsize="21600,21600" o:spt="126" path="m10800,l,10800,10800,21600,21600,10800xem,10800nfl21600,10800e">
                  <v:stroke joinstyle="miter"/>
                  <v:path o:extrusionok="f" gradientshapeok="t" o:connecttype="rect" textboxrect="5400,5400,16200,16200"/>
                </v:shapetype>
                <v:shape id="_x0000_s1079" type="#_x0000_t126" style="position:absolute;left:0;text-align:left;margin-left:33.05pt;margin-top:8pt;width:7.5pt;height:19.5pt;z-index:251661312" fillcolor="#ff7c80"/>
              </w:pict>
            </w:r>
            <w:r w:rsidR="007832D2" w:rsidRPr="00C659C1">
              <w:rPr>
                <w:i/>
                <w:color w:val="auto"/>
                <w:sz w:val="20"/>
                <w:szCs w:val="20"/>
              </w:rPr>
              <w:t xml:space="preserve">  </w:t>
            </w:r>
          </w:p>
          <w:p w:rsidR="007832D2" w:rsidRPr="00C659C1" w:rsidRDefault="007832D2" w:rsidP="00D8021D">
            <w:pPr>
              <w:pStyle w:val="Default"/>
              <w:ind w:firstLine="709"/>
              <w:rPr>
                <w:color w:val="auto"/>
                <w:sz w:val="20"/>
                <w:szCs w:val="20"/>
              </w:rPr>
            </w:pPr>
            <w:r w:rsidRPr="00C659C1">
              <w:rPr>
                <w:i/>
                <w:color w:val="auto"/>
                <w:sz w:val="20"/>
                <w:szCs w:val="20"/>
              </w:rPr>
              <w:t xml:space="preserve">  - </w:t>
            </w:r>
            <w:r w:rsidRPr="00C659C1">
              <w:rPr>
                <w:color w:val="auto"/>
                <w:sz w:val="20"/>
                <w:szCs w:val="20"/>
              </w:rPr>
              <w:t>взаимосвязь событий в модулях 2 и 3</w:t>
            </w:r>
          </w:p>
        </w:tc>
      </w:tr>
    </w:tbl>
    <w:p w:rsidR="007832D2" w:rsidRPr="00C57841" w:rsidRDefault="007832D2" w:rsidP="007832D2">
      <w:pPr>
        <w:pStyle w:val="Default"/>
        <w:jc w:val="both"/>
        <w:rPr>
          <w:color w:val="auto"/>
        </w:rPr>
      </w:pPr>
    </w:p>
    <w:p w:rsidR="00D812A7" w:rsidRDefault="00821AF8" w:rsidP="00821AF8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Механизмы социальной адаптации и реабилитации, дополнительного образования  </w:t>
      </w:r>
      <w:r w:rsidR="00241C39">
        <w:rPr>
          <w:color w:val="000000"/>
        </w:rPr>
        <w:t>детей-</w:t>
      </w:r>
      <w:r>
        <w:rPr>
          <w:color w:val="000000"/>
        </w:rPr>
        <w:t>инвалидов в программах клуба «Надежда»</w:t>
      </w:r>
      <w:r w:rsidRPr="00064026">
        <w:rPr>
          <w:color w:val="000000"/>
        </w:rPr>
        <w:t xml:space="preserve"> реализуются благодар</w:t>
      </w:r>
      <w:r>
        <w:rPr>
          <w:color w:val="000000"/>
        </w:rPr>
        <w:t xml:space="preserve">я  </w:t>
      </w:r>
      <w:r>
        <w:rPr>
          <w:b/>
          <w:color w:val="000000"/>
        </w:rPr>
        <w:t>клубным</w:t>
      </w:r>
      <w:r w:rsidRPr="002E733F">
        <w:rPr>
          <w:b/>
          <w:color w:val="000000"/>
        </w:rPr>
        <w:t xml:space="preserve"> технологи</w:t>
      </w:r>
      <w:r>
        <w:rPr>
          <w:b/>
          <w:color w:val="000000"/>
        </w:rPr>
        <w:t>ям</w:t>
      </w:r>
      <w:r>
        <w:rPr>
          <w:color w:val="000000"/>
        </w:rPr>
        <w:t xml:space="preserve">. </w:t>
      </w:r>
    </w:p>
    <w:p w:rsidR="00821AF8" w:rsidRPr="00447000" w:rsidRDefault="00821AF8" w:rsidP="00821AF8">
      <w:pPr>
        <w:ind w:firstLine="567"/>
        <w:jc w:val="both"/>
        <w:rPr>
          <w:rFonts w:eastAsia="Calibri"/>
          <w:bCs/>
          <w:color w:val="000000"/>
          <w:shd w:val="clear" w:color="auto" w:fill="FFFFFF"/>
        </w:rPr>
      </w:pPr>
      <w:r>
        <w:rPr>
          <w:rFonts w:eastAsia="Calibri"/>
          <w:bCs/>
          <w:color w:val="000000"/>
          <w:shd w:val="clear" w:color="auto" w:fill="FFFFFF"/>
        </w:rPr>
        <w:t>Одной из ведущих технологий проектирования занятий в программах клуба «Надежда»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является </w:t>
      </w:r>
      <w:r w:rsidRPr="00447000">
        <w:rPr>
          <w:rFonts w:eastAsia="Calibri"/>
          <w:b/>
          <w:bCs/>
          <w:color w:val="000000"/>
          <w:shd w:val="clear" w:color="auto" w:fill="FFFFFF"/>
        </w:rPr>
        <w:t>технология личностно-ориентированног</w:t>
      </w:r>
      <w:r>
        <w:rPr>
          <w:rFonts w:eastAsia="Calibri"/>
          <w:b/>
          <w:bCs/>
          <w:color w:val="000000"/>
          <w:shd w:val="clear" w:color="auto" w:fill="FFFFFF"/>
        </w:rPr>
        <w:t>о дополнительного образования</w:t>
      </w:r>
      <w:r w:rsidRPr="00447000">
        <w:rPr>
          <w:rFonts w:eastAsia="Calibri"/>
          <w:bCs/>
          <w:color w:val="000000"/>
          <w:shd w:val="clear" w:color="auto" w:fill="FFFFFF"/>
        </w:rPr>
        <w:t>, котора</w:t>
      </w:r>
      <w:r>
        <w:rPr>
          <w:rFonts w:eastAsia="Calibri"/>
          <w:bCs/>
          <w:color w:val="000000"/>
          <w:shd w:val="clear" w:color="auto" w:fill="FFFFFF"/>
        </w:rPr>
        <w:t xml:space="preserve">я направлена на педагогическую поддержку участников клуба в соответствии с индивидуальными нарушениями в развитии каждого </w:t>
      </w:r>
      <w:r w:rsidR="00241C39">
        <w:rPr>
          <w:rFonts w:eastAsia="Calibri"/>
          <w:bCs/>
          <w:color w:val="000000"/>
          <w:shd w:val="clear" w:color="auto" w:fill="FFFFFF"/>
        </w:rPr>
        <w:t>ребенка-</w:t>
      </w:r>
      <w:r>
        <w:rPr>
          <w:rFonts w:eastAsia="Calibri"/>
          <w:bCs/>
          <w:color w:val="000000"/>
          <w:shd w:val="clear" w:color="auto" w:fill="FFFFFF"/>
        </w:rPr>
        <w:t>инвалида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. </w:t>
      </w:r>
      <w:r>
        <w:rPr>
          <w:rFonts w:eastAsia="Calibri"/>
          <w:bCs/>
          <w:color w:val="000000"/>
          <w:shd w:val="clear" w:color="auto" w:fill="FFFFFF"/>
        </w:rPr>
        <w:t xml:space="preserve">Педагоги 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уделяют </w:t>
      </w:r>
      <w:r>
        <w:rPr>
          <w:rFonts w:eastAsia="Calibri"/>
          <w:bCs/>
          <w:color w:val="000000"/>
          <w:shd w:val="clear" w:color="auto" w:fill="FFFFFF"/>
        </w:rPr>
        <w:t xml:space="preserve">особое внимание </w:t>
      </w:r>
      <w:r w:rsidRPr="00447000">
        <w:rPr>
          <w:rFonts w:eastAsia="Calibri"/>
          <w:bCs/>
          <w:color w:val="000000"/>
          <w:shd w:val="clear" w:color="auto" w:fill="FFFFFF"/>
        </w:rPr>
        <w:t>составлению дифф</w:t>
      </w:r>
      <w:r>
        <w:rPr>
          <w:rFonts w:eastAsia="Calibri"/>
          <w:bCs/>
          <w:color w:val="000000"/>
          <w:shd w:val="clear" w:color="auto" w:fill="FFFFFF"/>
        </w:rPr>
        <w:t>еренцированных заданий с учетом психофизиологических, психических, речевых и поведенческих особенностей участников занятий.</w:t>
      </w:r>
    </w:p>
    <w:p w:rsidR="00821AF8" w:rsidRDefault="00821AF8" w:rsidP="00821AF8">
      <w:pPr>
        <w:ind w:firstLine="567"/>
        <w:jc w:val="both"/>
        <w:rPr>
          <w:rFonts w:eastAsia="Calibri"/>
          <w:bCs/>
          <w:color w:val="000000"/>
          <w:shd w:val="clear" w:color="auto" w:fill="FFFFFF"/>
        </w:rPr>
      </w:pPr>
      <w:r w:rsidRPr="00447000">
        <w:rPr>
          <w:rFonts w:eastAsia="Calibri"/>
          <w:bCs/>
          <w:color w:val="000000"/>
          <w:shd w:val="clear" w:color="auto" w:fill="FFFFFF"/>
        </w:rPr>
        <w:t>Использование</w:t>
      </w:r>
      <w:r w:rsidRPr="00447000">
        <w:rPr>
          <w:rFonts w:eastAsia="Calibri"/>
          <w:b/>
          <w:bCs/>
          <w:color w:val="000000"/>
          <w:shd w:val="clear" w:color="auto" w:fill="FFFFFF"/>
        </w:rPr>
        <w:t xml:space="preserve"> </w:t>
      </w:r>
      <w:r>
        <w:rPr>
          <w:rFonts w:eastAsia="Calibri"/>
          <w:b/>
          <w:bCs/>
          <w:color w:val="000000"/>
          <w:shd w:val="clear" w:color="auto" w:fill="FFFFFF"/>
        </w:rPr>
        <w:t xml:space="preserve">приемов </w:t>
      </w:r>
      <w:proofErr w:type="spellStart"/>
      <w:r w:rsidRPr="00447000">
        <w:rPr>
          <w:rFonts w:eastAsia="Calibri"/>
          <w:b/>
          <w:bCs/>
          <w:color w:val="000000"/>
          <w:shd w:val="clear" w:color="auto" w:fill="FFFFFF"/>
        </w:rPr>
        <w:t>здоровьесберегающих</w:t>
      </w:r>
      <w:proofErr w:type="spellEnd"/>
      <w:r w:rsidRPr="00447000">
        <w:rPr>
          <w:rFonts w:eastAsia="Calibri"/>
          <w:b/>
          <w:bCs/>
          <w:color w:val="000000"/>
          <w:shd w:val="clear" w:color="auto" w:fill="FFFFFF"/>
        </w:rPr>
        <w:t xml:space="preserve"> технологий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shd w:val="clear" w:color="auto" w:fill="FFFFFF"/>
        </w:rPr>
        <w:t xml:space="preserve"> н</w:t>
      </w:r>
      <w:r w:rsidRPr="00447000">
        <w:rPr>
          <w:rFonts w:eastAsia="Calibri"/>
          <w:bCs/>
          <w:color w:val="000000"/>
          <w:shd w:val="clear" w:color="auto" w:fill="FFFFFF"/>
        </w:rPr>
        <w:t>а занятиях</w:t>
      </w:r>
      <w:r>
        <w:rPr>
          <w:rFonts w:eastAsia="Calibri"/>
          <w:bCs/>
          <w:color w:val="000000"/>
          <w:shd w:val="clear" w:color="auto" w:fill="FFFFFF"/>
        </w:rPr>
        <w:t xml:space="preserve"> выражается в пальчиковой гимнастике, </w:t>
      </w:r>
      <w:proofErr w:type="spellStart"/>
      <w:r>
        <w:rPr>
          <w:rFonts w:eastAsia="Calibri"/>
          <w:bCs/>
          <w:color w:val="000000"/>
          <w:shd w:val="clear" w:color="auto" w:fill="FFFFFF"/>
        </w:rPr>
        <w:t>психогимнастике</w:t>
      </w:r>
      <w:proofErr w:type="spellEnd"/>
      <w:r>
        <w:rPr>
          <w:rFonts w:eastAsia="Calibri"/>
          <w:bCs/>
          <w:color w:val="000000"/>
          <w:shd w:val="clear" w:color="auto" w:fill="FFFFFF"/>
        </w:rPr>
        <w:t xml:space="preserve">, элементах </w:t>
      </w:r>
      <w:proofErr w:type="spellStart"/>
      <w:r>
        <w:rPr>
          <w:rFonts w:eastAsia="Calibri"/>
          <w:bCs/>
          <w:color w:val="000000"/>
          <w:shd w:val="clear" w:color="auto" w:fill="FFFFFF"/>
        </w:rPr>
        <w:t>самомассажа</w:t>
      </w:r>
      <w:proofErr w:type="spellEnd"/>
      <w:r>
        <w:rPr>
          <w:rFonts w:eastAsia="Calibri"/>
          <w:bCs/>
          <w:color w:val="000000"/>
          <w:shd w:val="clear" w:color="auto" w:fill="FFFFFF"/>
        </w:rPr>
        <w:t>, физкультминутках</w:t>
      </w:r>
      <w:r w:rsidRPr="00447000">
        <w:rPr>
          <w:rFonts w:eastAsia="Calibri"/>
          <w:bCs/>
          <w:color w:val="000000"/>
          <w:shd w:val="clear" w:color="auto" w:fill="FFFFFF"/>
        </w:rPr>
        <w:t>, го</w:t>
      </w:r>
      <w:r>
        <w:rPr>
          <w:rFonts w:eastAsia="Calibri"/>
          <w:bCs/>
          <w:color w:val="000000"/>
          <w:shd w:val="clear" w:color="auto" w:fill="FFFFFF"/>
        </w:rPr>
        <w:t>лосовых и дыхательных упражнениях, упражнениях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по сохранению зрения. </w:t>
      </w:r>
      <w:r>
        <w:rPr>
          <w:rFonts w:eastAsia="Calibri"/>
          <w:bCs/>
          <w:color w:val="000000"/>
          <w:shd w:val="clear" w:color="auto" w:fill="FFFFFF"/>
        </w:rPr>
        <w:t>Использование этих приемов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приводит к предотвращению усталости и утомляемости, повышению</w:t>
      </w:r>
      <w:r>
        <w:rPr>
          <w:rFonts w:eastAsia="Calibri"/>
          <w:bCs/>
          <w:color w:val="000000"/>
          <w:shd w:val="clear" w:color="auto" w:fill="FFFFFF"/>
        </w:rPr>
        <w:t xml:space="preserve"> интереса </w:t>
      </w:r>
      <w:r w:rsidRPr="00447000">
        <w:rPr>
          <w:rFonts w:eastAsia="Calibri"/>
          <w:bCs/>
          <w:color w:val="000000"/>
          <w:shd w:val="clear" w:color="auto" w:fill="FFFFFF"/>
        </w:rPr>
        <w:t>к</w:t>
      </w:r>
      <w:r>
        <w:rPr>
          <w:rFonts w:eastAsia="Calibri"/>
          <w:bCs/>
          <w:color w:val="000000"/>
          <w:shd w:val="clear" w:color="auto" w:fill="FFFFFF"/>
        </w:rPr>
        <w:t xml:space="preserve"> деятельности.</w:t>
      </w:r>
    </w:p>
    <w:p w:rsidR="007A78C3" w:rsidRDefault="00821AF8" w:rsidP="007832D2">
      <w:pPr>
        <w:ind w:firstLine="567"/>
        <w:jc w:val="both"/>
        <w:rPr>
          <w:rFonts w:eastAsia="Calibri"/>
          <w:bCs/>
          <w:color w:val="000000"/>
          <w:shd w:val="clear" w:color="auto" w:fill="FFFFFF"/>
        </w:rPr>
      </w:pPr>
      <w:r>
        <w:rPr>
          <w:rFonts w:eastAsia="Calibri"/>
          <w:bCs/>
          <w:color w:val="000000"/>
          <w:shd w:val="clear" w:color="auto" w:fill="FFFFFF"/>
        </w:rPr>
        <w:t xml:space="preserve">На занятиях художественной направленности педагоги используют </w:t>
      </w:r>
      <w:r w:rsidRPr="00A3430C">
        <w:rPr>
          <w:rFonts w:eastAsia="Calibri"/>
          <w:b/>
          <w:bCs/>
          <w:color w:val="000000"/>
          <w:shd w:val="clear" w:color="auto" w:fill="FFFFFF"/>
        </w:rPr>
        <w:t>приемы театральной педагогики</w:t>
      </w:r>
      <w:r w:rsidR="00CF2936">
        <w:rPr>
          <w:rFonts w:eastAsia="Calibri"/>
          <w:b/>
          <w:bCs/>
          <w:color w:val="000000"/>
          <w:shd w:val="clear" w:color="auto" w:fill="FFFFFF"/>
        </w:rPr>
        <w:t xml:space="preserve"> (театр «Ручеек»)</w:t>
      </w:r>
      <w:r w:rsidRPr="00A3430C">
        <w:rPr>
          <w:rFonts w:eastAsia="Calibri"/>
          <w:b/>
          <w:bCs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shd w:val="clear" w:color="auto" w:fill="FFFFFF"/>
        </w:rPr>
        <w:t xml:space="preserve">для моделирования разных жизненных ситуаций </w:t>
      </w:r>
      <w:r w:rsidR="00CF2936">
        <w:rPr>
          <w:rFonts w:eastAsia="Calibri"/>
          <w:bCs/>
          <w:color w:val="000000"/>
          <w:shd w:val="clear" w:color="auto" w:fill="FFFFFF"/>
        </w:rPr>
        <w:t>детей-</w:t>
      </w:r>
      <w:r>
        <w:rPr>
          <w:rFonts w:eastAsia="Calibri"/>
          <w:bCs/>
          <w:color w:val="000000"/>
          <w:shd w:val="clear" w:color="auto" w:fill="FFFFFF"/>
        </w:rPr>
        <w:t xml:space="preserve">инвалидов, которые дают им запас навыков  </w:t>
      </w:r>
      <w:r w:rsidRPr="00447000">
        <w:rPr>
          <w:rFonts w:eastAsia="Calibri"/>
          <w:bCs/>
          <w:color w:val="000000"/>
          <w:shd w:val="clear" w:color="auto" w:fill="FFFFFF"/>
        </w:rPr>
        <w:t>в</w:t>
      </w:r>
      <w:r>
        <w:rPr>
          <w:rFonts w:eastAsia="Calibri"/>
          <w:bCs/>
          <w:color w:val="000000"/>
          <w:shd w:val="clear" w:color="auto" w:fill="FFFFFF"/>
        </w:rPr>
        <w:t>ербального общения, пополняют, уточняют и активизируют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с</w:t>
      </w:r>
      <w:r>
        <w:rPr>
          <w:rFonts w:eastAsia="Calibri"/>
          <w:bCs/>
          <w:color w:val="000000"/>
          <w:shd w:val="clear" w:color="auto" w:fill="FFFFFF"/>
        </w:rPr>
        <w:t>ловарный запас,  совершенствуют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связные высказывания</w:t>
      </w:r>
      <w:r>
        <w:rPr>
          <w:rFonts w:eastAsia="Calibri"/>
          <w:bCs/>
          <w:color w:val="000000"/>
          <w:shd w:val="clear" w:color="auto" w:fill="FFFFFF"/>
        </w:rPr>
        <w:t>, вовлекают их в проживание смоделированных ситуаций, дают им навыки поведения и отношений.</w:t>
      </w:r>
      <w:r w:rsidRPr="00446D67">
        <w:rPr>
          <w:rFonts w:eastAsia="Calibri"/>
          <w:bCs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shd w:val="clear" w:color="auto" w:fill="FFFFFF"/>
        </w:rPr>
        <w:t>В работе с приемами театральной педаг</w:t>
      </w:r>
      <w:r w:rsidR="00714025">
        <w:rPr>
          <w:rFonts w:eastAsia="Calibri"/>
          <w:bCs/>
          <w:shd w:val="clear" w:color="auto" w:fill="FFFFFF"/>
        </w:rPr>
        <w:t>огики</w:t>
      </w:r>
      <w:r w:rsidR="007A78C3">
        <w:rPr>
          <w:rFonts w:eastAsia="Calibri"/>
          <w:bCs/>
          <w:shd w:val="clear" w:color="auto" w:fill="FFFFFF"/>
        </w:rPr>
        <w:t xml:space="preserve"> </w:t>
      </w:r>
      <w:r w:rsidR="007A78C3">
        <w:rPr>
          <w:rFonts w:eastAsia="Calibri"/>
          <w:bCs/>
          <w:color w:val="000000"/>
          <w:shd w:val="clear" w:color="auto" w:fill="FFFFFF"/>
        </w:rPr>
        <w:t xml:space="preserve">для проектирования продуктивной деятельности </w:t>
      </w:r>
      <w:r w:rsidR="001E4CC8">
        <w:rPr>
          <w:rFonts w:eastAsia="Calibri"/>
          <w:bCs/>
          <w:color w:val="000000"/>
          <w:shd w:val="clear" w:color="auto" w:fill="FFFFFF"/>
        </w:rPr>
        <w:t>детей-инвалидов используется следующий</w:t>
      </w:r>
      <w:r w:rsidR="007A78C3">
        <w:rPr>
          <w:rFonts w:eastAsia="Calibri"/>
          <w:bCs/>
          <w:color w:val="000000"/>
          <w:shd w:val="clear" w:color="auto" w:fill="FFFFFF"/>
        </w:rPr>
        <w:t xml:space="preserve"> алгоритм:</w:t>
      </w:r>
    </w:p>
    <w:p w:rsidR="007A78C3" w:rsidRPr="004D2708" w:rsidRDefault="007A78C3" w:rsidP="007A78C3">
      <w:pPr>
        <w:jc w:val="both"/>
        <w:rPr>
          <w:rFonts w:eastAsia="Calibri"/>
          <w:bCs/>
          <w:color w:val="000000"/>
          <w:shd w:val="clear" w:color="auto" w:fill="FFFFFF"/>
        </w:rPr>
      </w:pPr>
    </w:p>
    <w:tbl>
      <w:tblPr>
        <w:tblW w:w="97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7"/>
        <w:gridCol w:w="3237"/>
        <w:gridCol w:w="3237"/>
      </w:tblGrid>
      <w:tr w:rsidR="007A78C3" w:rsidRPr="00DA30B1" w:rsidTr="00D8021D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pPr>
              <w:jc w:val="center"/>
            </w:pPr>
            <w:r w:rsidRPr="00DA30B1">
              <w:rPr>
                <w:b/>
                <w:bCs/>
                <w:sz w:val="22"/>
                <w:szCs w:val="22"/>
              </w:rPr>
              <w:t xml:space="preserve">Этапы  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pPr>
              <w:jc w:val="center"/>
            </w:pPr>
            <w:r w:rsidRPr="00DA30B1">
              <w:rPr>
                <w:b/>
                <w:bCs/>
                <w:sz w:val="22"/>
                <w:szCs w:val="22"/>
              </w:rPr>
              <w:t>Средства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pPr>
              <w:jc w:val="center"/>
            </w:pPr>
            <w:r w:rsidRPr="00DA30B1">
              <w:rPr>
                <w:b/>
                <w:bCs/>
                <w:sz w:val="22"/>
                <w:szCs w:val="22"/>
              </w:rPr>
              <w:t>Стиль поведения  педагога</w:t>
            </w:r>
          </w:p>
        </w:tc>
      </w:tr>
      <w:tr w:rsidR="007A78C3" w:rsidRPr="00DA30B1" w:rsidTr="00D8021D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1. Введение в игровую среду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 xml:space="preserve">Установка на внимательное слушание и  участие (присказки, </w:t>
            </w:r>
            <w:proofErr w:type="spellStart"/>
            <w:r w:rsidRPr="00DA30B1">
              <w:rPr>
                <w:sz w:val="22"/>
                <w:szCs w:val="22"/>
              </w:rPr>
              <w:t>потешки</w:t>
            </w:r>
            <w:proofErr w:type="spellEnd"/>
            <w:r w:rsidRPr="00DA30B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истории</w:t>
            </w:r>
            <w:r w:rsidRPr="00DA30B1">
              <w:rPr>
                <w:sz w:val="22"/>
                <w:szCs w:val="22"/>
              </w:rPr>
              <w:t>)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Доверительный стиль общения, внимательное отношение и диалог с каждым,  сниженный тон голоса, суггестивный характер высказываний</w:t>
            </w:r>
          </w:p>
        </w:tc>
      </w:tr>
      <w:tr w:rsidR="007A78C3" w:rsidRPr="00DA30B1" w:rsidTr="00D8021D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2. Знакомство с сюжетом и ее героями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Прослушивание начало сюжета и знакомство с героями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Позиция «отстраненного рассказа», доброжелательного и мягкого помощника</w:t>
            </w:r>
          </w:p>
        </w:tc>
      </w:tr>
      <w:tr w:rsidR="007A78C3" w:rsidRPr="00DA30B1" w:rsidTr="00D8021D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3. Моделирование ситуации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При продолжении сюжета обращение за помощью кто</w:t>
            </w:r>
            <w:r w:rsidR="00F663B6">
              <w:rPr>
                <w:sz w:val="22"/>
                <w:szCs w:val="22"/>
              </w:rPr>
              <w:t xml:space="preserve"> и</w:t>
            </w:r>
            <w:r w:rsidRPr="00DA30B1">
              <w:rPr>
                <w:sz w:val="22"/>
                <w:szCs w:val="22"/>
              </w:rPr>
              <w:t xml:space="preserve"> что сможет сыграть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Просьба показать имеющиеся   важные качества для игры</w:t>
            </w:r>
          </w:p>
        </w:tc>
      </w:tr>
      <w:tr w:rsidR="007A78C3" w:rsidRPr="00DA30B1" w:rsidTr="00D8021D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4.  Просьба о помощи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 xml:space="preserve">Обращение: </w:t>
            </w:r>
            <w:r>
              <w:rPr>
                <w:sz w:val="22"/>
                <w:szCs w:val="22"/>
              </w:rPr>
              <w:t xml:space="preserve"> т</w:t>
            </w:r>
            <w:r w:rsidRPr="00DA30B1">
              <w:rPr>
                <w:sz w:val="22"/>
                <w:szCs w:val="22"/>
              </w:rPr>
              <w:t>олько ты так проиграешь роль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Взрослый – заинтересованное лицо, убежд</w:t>
            </w:r>
            <w:r>
              <w:rPr>
                <w:sz w:val="22"/>
                <w:szCs w:val="22"/>
              </w:rPr>
              <w:t>ает, подбадривает, вселяет веру</w:t>
            </w:r>
            <w:r w:rsidRPr="00DA30B1">
              <w:rPr>
                <w:sz w:val="22"/>
                <w:szCs w:val="22"/>
              </w:rPr>
              <w:t xml:space="preserve">, указывать на потенциальные возможности  </w:t>
            </w:r>
          </w:p>
        </w:tc>
      </w:tr>
      <w:tr w:rsidR="007A78C3" w:rsidRPr="00DA30B1" w:rsidTr="00D8021D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5. Игра и  результат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Во вр</w:t>
            </w:r>
            <w:r w:rsidR="00F663B6">
              <w:rPr>
                <w:sz w:val="22"/>
                <w:szCs w:val="22"/>
              </w:rPr>
              <w:t>емя и после игры многое изменит</w:t>
            </w:r>
            <w:r w:rsidRPr="00DA30B1">
              <w:rPr>
                <w:sz w:val="22"/>
                <w:szCs w:val="22"/>
              </w:rPr>
              <w:t xml:space="preserve">ся в людях, в окружающей жизни.  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 xml:space="preserve">Он поддерживает, подбадривает, высказывает свою заинтересованность, </w:t>
            </w:r>
            <w:r w:rsidRPr="00DA30B1">
              <w:rPr>
                <w:sz w:val="22"/>
                <w:szCs w:val="22"/>
              </w:rPr>
              <w:lastRenderedPageBreak/>
              <w:t>выражает уверенность в том, что   все получится, искренне восхищается, благодарит за выдумку, доброту</w:t>
            </w:r>
          </w:p>
        </w:tc>
      </w:tr>
      <w:tr w:rsidR="007A78C3" w:rsidRPr="00DA30B1" w:rsidTr="00D8021D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lastRenderedPageBreak/>
              <w:t>6. Утверждение победы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Празднование проигрывание</w:t>
            </w:r>
          </w:p>
          <w:p w:rsidR="007A78C3" w:rsidRPr="00DA30B1" w:rsidRDefault="007A78C3" w:rsidP="00D8021D">
            <w:r w:rsidRPr="00DA30B1">
              <w:rPr>
                <w:sz w:val="22"/>
                <w:szCs w:val="22"/>
              </w:rPr>
              <w:t>сцены, миниатюры, премьеры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 xml:space="preserve"> Педагог спрашивает об эмоциональном состоянии, мыслях и чувствах, которые возникали в процессе игры, понравилось ли им, что они будут делать, если им предложат играть новое</w:t>
            </w:r>
          </w:p>
        </w:tc>
      </w:tr>
      <w:tr w:rsidR="007A78C3" w:rsidRPr="00DA30B1" w:rsidTr="00D8021D">
        <w:trPr>
          <w:jc w:val="center"/>
        </w:trPr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7.Дальнейшие перспективы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>Рассказ о реакции зрителей и новой работе</w:t>
            </w:r>
          </w:p>
        </w:tc>
        <w:tc>
          <w:tcPr>
            <w:tcW w:w="3237" w:type="dxa"/>
            <w:shd w:val="clear" w:color="auto" w:fill="auto"/>
            <w:vAlign w:val="center"/>
          </w:tcPr>
          <w:p w:rsidR="007A78C3" w:rsidRPr="00DA30B1" w:rsidRDefault="007A78C3" w:rsidP="00D8021D">
            <w:r w:rsidRPr="00DA30B1">
              <w:rPr>
                <w:sz w:val="22"/>
                <w:szCs w:val="22"/>
              </w:rPr>
              <w:t xml:space="preserve"> Интрига</w:t>
            </w:r>
          </w:p>
        </w:tc>
      </w:tr>
    </w:tbl>
    <w:p w:rsidR="007A78C3" w:rsidRDefault="007A78C3" w:rsidP="007A78C3">
      <w:pPr>
        <w:jc w:val="both"/>
        <w:rPr>
          <w:rFonts w:eastAsia="Calibri"/>
          <w:bCs/>
          <w:color w:val="000000"/>
          <w:shd w:val="clear" w:color="auto" w:fill="FFFFFF"/>
        </w:rPr>
      </w:pPr>
    </w:p>
    <w:p w:rsidR="007A78C3" w:rsidRPr="00CF2936" w:rsidRDefault="007A78C3" w:rsidP="007A78C3">
      <w:pPr>
        <w:ind w:firstLine="567"/>
        <w:jc w:val="both"/>
        <w:textAlignment w:val="baseline"/>
        <w:rPr>
          <w:b/>
        </w:rPr>
      </w:pPr>
      <w:r w:rsidRPr="00CF2936">
        <w:rPr>
          <w:rFonts w:eastAsia="Calibri"/>
          <w:b/>
          <w:bCs/>
          <w:shd w:val="clear" w:color="auto" w:fill="FFFFFF"/>
        </w:rPr>
        <w:t>Музыкальные занятия</w:t>
      </w:r>
      <w:r w:rsidR="00CF2936" w:rsidRPr="00CF2936">
        <w:rPr>
          <w:rFonts w:eastAsia="Calibri"/>
          <w:b/>
          <w:bCs/>
          <w:shd w:val="clear" w:color="auto" w:fill="FFFFFF"/>
        </w:rPr>
        <w:t xml:space="preserve"> («Мне музыка приносит радость»)</w:t>
      </w:r>
      <w:r>
        <w:rPr>
          <w:rFonts w:eastAsia="Calibri"/>
          <w:bCs/>
          <w:shd w:val="clear" w:color="auto" w:fill="FFFFFF"/>
        </w:rPr>
        <w:t xml:space="preserve"> </w:t>
      </w:r>
      <w:r w:rsidRPr="007065BF">
        <w:rPr>
          <w:rFonts w:eastAsia="Calibri"/>
          <w:bCs/>
          <w:shd w:val="clear" w:color="auto" w:fill="FFFFFF"/>
        </w:rPr>
        <w:t>э</w:t>
      </w:r>
      <w:r>
        <w:rPr>
          <w:rFonts w:eastAsia="Calibri"/>
          <w:bCs/>
          <w:shd w:val="clear" w:color="auto" w:fill="FFFFFF"/>
        </w:rPr>
        <w:t xml:space="preserve">ффективны в поддержке навыков общения, </w:t>
      </w:r>
      <w:r w:rsidR="00D812A7">
        <w:rPr>
          <w:rFonts w:eastAsia="Calibri"/>
          <w:bCs/>
          <w:shd w:val="clear" w:color="auto" w:fill="FFFFFF"/>
        </w:rPr>
        <w:t>имею</w:t>
      </w:r>
      <w:r w:rsidRPr="007065BF">
        <w:rPr>
          <w:rFonts w:eastAsia="Calibri"/>
          <w:bCs/>
          <w:shd w:val="clear" w:color="auto" w:fill="FFFFFF"/>
        </w:rPr>
        <w:t>т ус</w:t>
      </w:r>
      <w:r w:rsidR="001E4CC8">
        <w:rPr>
          <w:rFonts w:eastAsia="Calibri"/>
          <w:bCs/>
          <w:shd w:val="clear" w:color="auto" w:fill="FFFFFF"/>
        </w:rPr>
        <w:t>покаивающее воздействие, влияют на</w:t>
      </w:r>
      <w:r>
        <w:rPr>
          <w:rFonts w:eastAsia="Calibri"/>
          <w:bCs/>
          <w:shd w:val="clear" w:color="auto" w:fill="FFFFFF"/>
        </w:rPr>
        <w:t xml:space="preserve"> слуховое </w:t>
      </w:r>
      <w:r w:rsidRPr="007065BF">
        <w:rPr>
          <w:rFonts w:eastAsia="Calibri"/>
          <w:bCs/>
          <w:shd w:val="clear" w:color="auto" w:fill="FFFFFF"/>
        </w:rPr>
        <w:t xml:space="preserve">внимание. Так </w:t>
      </w:r>
      <w:r w:rsidRPr="007065BF">
        <w:rPr>
          <w:bCs/>
          <w:kern w:val="24"/>
        </w:rPr>
        <w:t xml:space="preserve">григорианские песнопения снижают стресс и расслабляют. Маршевая музыка </w:t>
      </w:r>
      <w:r w:rsidRPr="007065BF">
        <w:rPr>
          <w:kern w:val="24"/>
        </w:rPr>
        <w:t>повышает мышечную работоспособность.</w:t>
      </w:r>
      <w:r w:rsidRPr="007065BF">
        <w:rPr>
          <w:bCs/>
          <w:kern w:val="24"/>
        </w:rPr>
        <w:t xml:space="preserve"> Классическая музыка воздействуют на память, внимание, поднимает настроение и возбуждает позитивные эмоции и, по наблюдениям практиков, помогает при мигрени. Симфоническая музыка русских композиторов XIX века</w:t>
      </w:r>
      <w:r>
        <w:rPr>
          <w:kern w:val="24"/>
        </w:rPr>
        <w:t xml:space="preserve"> благоприятно в</w:t>
      </w:r>
      <w:r w:rsidRPr="007065BF">
        <w:rPr>
          <w:kern w:val="24"/>
        </w:rPr>
        <w:t>оздействует на сердце. Стру</w:t>
      </w:r>
      <w:r>
        <w:rPr>
          <w:kern w:val="24"/>
        </w:rPr>
        <w:t>нные инструменты (</w:t>
      </w:r>
      <w:r w:rsidRPr="007065BF">
        <w:rPr>
          <w:kern w:val="24"/>
        </w:rPr>
        <w:t>скрипки, виолончели и гитары</w:t>
      </w:r>
      <w:r>
        <w:rPr>
          <w:kern w:val="24"/>
        </w:rPr>
        <w:t>)</w:t>
      </w:r>
      <w:r w:rsidRPr="007065BF">
        <w:rPr>
          <w:kern w:val="24"/>
        </w:rPr>
        <w:t>, развивают</w:t>
      </w:r>
      <w:r>
        <w:rPr>
          <w:kern w:val="24"/>
        </w:rPr>
        <w:t xml:space="preserve"> </w:t>
      </w:r>
      <w:r w:rsidRPr="007065BF">
        <w:rPr>
          <w:kern w:val="24"/>
        </w:rPr>
        <w:t>чувство сострадания</w:t>
      </w:r>
      <w:r w:rsidRPr="007065BF">
        <w:t>. К</w:t>
      </w:r>
      <w:r w:rsidRPr="007065BF">
        <w:rPr>
          <w:bCs/>
        </w:rPr>
        <w:t xml:space="preserve">олокольный звон хорошо успокаивает, снимает боль, тревогу. Терапевтическое действие оказывают  записи природных звуков (шум прибоя, журчание ручейка, шелест листвы, шум дождя, сверчков) в сочетании с классической, гитарной, мелодичной инструментальной музыкой, колокольным звоном. </w:t>
      </w:r>
      <w:r>
        <w:t xml:space="preserve">Пение в группе </w:t>
      </w:r>
      <w:r w:rsidR="00D812A7">
        <w:t>детей-инвалидов</w:t>
      </w:r>
      <w:r>
        <w:t xml:space="preserve"> с множественными (в т.ч. интеллектуальными) нарушениями доставляет удовольствие и заряжает недостающей энергией.</w:t>
      </w:r>
    </w:p>
    <w:p w:rsidR="007A78C3" w:rsidRPr="00522C1C" w:rsidRDefault="007A78C3" w:rsidP="007A78C3">
      <w:pPr>
        <w:ind w:firstLine="567"/>
        <w:jc w:val="both"/>
        <w:rPr>
          <w:rFonts w:eastAsia="Calibri"/>
          <w:bCs/>
          <w:color w:val="000000"/>
          <w:shd w:val="clear" w:color="auto" w:fill="FFFFFF"/>
        </w:rPr>
      </w:pPr>
      <w:proofErr w:type="gramStart"/>
      <w:r w:rsidRPr="00CF2936">
        <w:rPr>
          <w:rFonts w:eastAsia="Calibri"/>
          <w:b/>
          <w:bCs/>
          <w:color w:val="000000"/>
          <w:shd w:val="clear" w:color="auto" w:fill="FFFFFF"/>
        </w:rPr>
        <w:t>Приемы изобразительной деятельности</w:t>
      </w:r>
      <w:r w:rsidR="00CF2936" w:rsidRPr="00CF2936">
        <w:rPr>
          <w:rFonts w:eastAsia="Calibri"/>
          <w:b/>
          <w:bCs/>
          <w:color w:val="000000"/>
          <w:shd w:val="clear" w:color="auto" w:fill="FFFFFF"/>
        </w:rPr>
        <w:t xml:space="preserve"> («Своими руками»)</w:t>
      </w:r>
      <w:r w:rsidRPr="00892767">
        <w:rPr>
          <w:rFonts w:eastAsia="Calibri"/>
          <w:bCs/>
          <w:color w:val="000000"/>
          <w:shd w:val="clear" w:color="auto" w:fill="FFFFFF"/>
        </w:rPr>
        <w:t xml:space="preserve"> </w:t>
      </w:r>
      <w:r w:rsidR="00CF2936">
        <w:rPr>
          <w:rFonts w:eastAsia="Calibri"/>
          <w:bCs/>
          <w:color w:val="000000"/>
          <w:shd w:val="clear" w:color="auto" w:fill="FFFFFF"/>
        </w:rPr>
        <w:t xml:space="preserve">- </w:t>
      </w:r>
      <w:r w:rsidRPr="00447000">
        <w:rPr>
          <w:rFonts w:eastAsia="Calibri"/>
          <w:bCs/>
          <w:color w:val="000000"/>
          <w:shd w:val="clear" w:color="auto" w:fill="FFFFFF"/>
        </w:rPr>
        <w:t>(штриховки, раскрашивание кон</w:t>
      </w:r>
      <w:r>
        <w:rPr>
          <w:rFonts w:eastAsia="Calibri"/>
          <w:bCs/>
          <w:color w:val="000000"/>
          <w:shd w:val="clear" w:color="auto" w:fill="FFFFFF"/>
        </w:rPr>
        <w:t>турных картинок, рисование мелками, красками, карандашами) улучшаю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т качество </w:t>
      </w:r>
      <w:r>
        <w:rPr>
          <w:rFonts w:eastAsia="Calibri"/>
          <w:bCs/>
          <w:color w:val="000000"/>
          <w:shd w:val="clear" w:color="auto" w:fill="FFFFFF"/>
        </w:rPr>
        <w:t>зрительно-моторной координации, стимулируют речь, способствую</w:t>
      </w:r>
      <w:r w:rsidRPr="00447000">
        <w:rPr>
          <w:rFonts w:eastAsia="Calibri"/>
          <w:bCs/>
          <w:color w:val="000000"/>
          <w:shd w:val="clear" w:color="auto" w:fill="FFFFFF"/>
        </w:rPr>
        <w:t>т</w:t>
      </w:r>
      <w:r>
        <w:rPr>
          <w:rFonts w:eastAsia="Calibri"/>
          <w:bCs/>
          <w:color w:val="000000"/>
          <w:shd w:val="clear" w:color="auto" w:fill="FFFFFF"/>
        </w:rPr>
        <w:t xml:space="preserve"> активизации психических процессов,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shd w:val="clear" w:color="auto" w:fill="FFFFFF"/>
        </w:rPr>
        <w:t>способствуют компенсации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не</w:t>
      </w:r>
      <w:r>
        <w:rPr>
          <w:rFonts w:eastAsia="Calibri"/>
          <w:bCs/>
          <w:color w:val="000000"/>
          <w:shd w:val="clear" w:color="auto" w:fill="FFFFFF"/>
        </w:rPr>
        <w:t>достатков познавательной сферы, самоконтролю поведения, эмоциональному равновесию.</w:t>
      </w:r>
      <w:proofErr w:type="gramEnd"/>
      <w:r w:rsidRPr="00447000">
        <w:rPr>
          <w:rFonts w:eastAsia="Calibri"/>
          <w:bCs/>
          <w:color w:val="000000"/>
          <w:shd w:val="clear" w:color="auto" w:fill="FFFFFF"/>
        </w:rPr>
        <w:t xml:space="preserve"> </w:t>
      </w:r>
      <w:r>
        <w:rPr>
          <w:rFonts w:eastAsia="Calibri"/>
          <w:bCs/>
          <w:color w:val="000000"/>
          <w:shd w:val="clear" w:color="auto" w:fill="FFFFFF"/>
        </w:rPr>
        <w:t>Среди форм и методов социокультурной реабилитации может быть использована работа с</w:t>
      </w:r>
      <w:r w:rsidRPr="00522C1C">
        <w:rPr>
          <w:color w:val="000000"/>
          <w:shd w:val="clear" w:color="auto" w:fill="FFFFFF"/>
        </w:rPr>
        <w:t xml:space="preserve"> пластиче</w:t>
      </w:r>
      <w:r w:rsidR="00CF2936">
        <w:rPr>
          <w:color w:val="000000"/>
          <w:shd w:val="clear" w:color="auto" w:fill="FFFFFF"/>
        </w:rPr>
        <w:t>скими материалами (глина, пласти</w:t>
      </w:r>
      <w:r w:rsidRPr="00522C1C">
        <w:rPr>
          <w:color w:val="000000"/>
          <w:shd w:val="clear" w:color="auto" w:fill="FFFFFF"/>
        </w:rPr>
        <w:t>лин, тесто и т.п.)</w:t>
      </w:r>
      <w:r>
        <w:rPr>
          <w:color w:val="000000"/>
          <w:shd w:val="clear" w:color="auto" w:fill="FFFFFF"/>
        </w:rPr>
        <w:t xml:space="preserve">  </w:t>
      </w:r>
    </w:p>
    <w:p w:rsidR="007A78C3" w:rsidRPr="007F3407" w:rsidRDefault="007A78C3" w:rsidP="007A78C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</w:rPr>
      </w:pPr>
      <w:r>
        <w:rPr>
          <w:rFonts w:eastAsia="Calibri"/>
          <w:b/>
          <w:bCs/>
          <w:color w:val="000000"/>
          <w:shd w:val="clear" w:color="auto" w:fill="FFFFFF"/>
        </w:rPr>
        <w:t>И</w:t>
      </w:r>
      <w:r w:rsidRPr="00447000">
        <w:rPr>
          <w:rFonts w:eastAsia="Calibri"/>
          <w:b/>
          <w:bCs/>
          <w:color w:val="000000"/>
          <w:shd w:val="clear" w:color="auto" w:fill="FFFFFF"/>
        </w:rPr>
        <w:t>гровая технология</w:t>
      </w:r>
      <w:r w:rsidR="007C7B75">
        <w:rPr>
          <w:rFonts w:eastAsia="Calibri"/>
          <w:b/>
          <w:bCs/>
          <w:color w:val="000000"/>
          <w:shd w:val="clear" w:color="auto" w:fill="FFFFFF"/>
        </w:rPr>
        <w:t xml:space="preserve"> («Мы вместе»)</w:t>
      </w:r>
      <w:r>
        <w:rPr>
          <w:rFonts w:eastAsia="Calibri"/>
          <w:bCs/>
          <w:color w:val="000000"/>
          <w:shd w:val="clear" w:color="auto" w:fill="FFFFFF"/>
        </w:rPr>
        <w:t xml:space="preserve"> способствует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созданию на занятиях непринужденной, доверительной атмосферы</w:t>
      </w:r>
      <w:r>
        <w:rPr>
          <w:rFonts w:eastAsia="Calibri"/>
          <w:bCs/>
          <w:color w:val="000000"/>
          <w:shd w:val="clear" w:color="auto" w:fill="FFFFFF"/>
        </w:rPr>
        <w:t xml:space="preserve">, дает </w:t>
      </w:r>
      <w:r w:rsidRPr="00447000">
        <w:rPr>
          <w:rFonts w:eastAsia="Calibri"/>
          <w:bCs/>
          <w:color w:val="000000"/>
          <w:shd w:val="clear" w:color="auto" w:fill="FFFFFF"/>
        </w:rPr>
        <w:t>свободные выска</w:t>
      </w:r>
      <w:r>
        <w:rPr>
          <w:rFonts w:eastAsia="Calibri"/>
          <w:bCs/>
          <w:color w:val="000000"/>
          <w:shd w:val="clear" w:color="auto" w:fill="FFFFFF"/>
        </w:rPr>
        <w:t>зывания и действия, фиксирующие объективное состояние речи и координации, вызывает положительные эмоции, воспитывает дружеские чувства, заботу в разных ситуациях</w:t>
      </w:r>
      <w:r w:rsidRPr="00447000">
        <w:rPr>
          <w:rFonts w:eastAsia="Calibri"/>
          <w:bCs/>
          <w:color w:val="000000"/>
          <w:shd w:val="clear" w:color="auto" w:fill="FFFFFF"/>
        </w:rPr>
        <w:t>.</w:t>
      </w:r>
      <w:r>
        <w:rPr>
          <w:rFonts w:eastAsia="Calibri"/>
          <w:bCs/>
          <w:color w:val="000000"/>
          <w:shd w:val="clear" w:color="auto" w:fill="FFFFFF"/>
        </w:rPr>
        <w:t xml:space="preserve"> </w:t>
      </w:r>
      <w:r w:rsidRPr="00447000">
        <w:rPr>
          <w:rFonts w:eastAsia="Calibri"/>
          <w:bCs/>
          <w:color w:val="000000"/>
          <w:shd w:val="clear" w:color="auto" w:fill="FFFFFF"/>
        </w:rPr>
        <w:t>При проведении занятий применяю</w:t>
      </w:r>
      <w:r>
        <w:rPr>
          <w:rFonts w:eastAsia="Calibri"/>
          <w:bCs/>
          <w:color w:val="000000"/>
          <w:shd w:val="clear" w:color="auto" w:fill="FFFFFF"/>
        </w:rPr>
        <w:t>тся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предметные групповые и индивидуальные игры, </w:t>
      </w:r>
      <w:r>
        <w:rPr>
          <w:rFonts w:eastAsia="Calibri"/>
          <w:bCs/>
          <w:color w:val="000000"/>
          <w:shd w:val="clear" w:color="auto" w:fill="FFFFFF"/>
        </w:rPr>
        <w:t xml:space="preserve">сюжетные игры, игры-путешествия, которые могут выполнять функцию поддержки </w:t>
      </w:r>
      <w:r w:rsidRPr="00223143">
        <w:t>сенсомоторных функций</w:t>
      </w:r>
      <w:r>
        <w:rPr>
          <w:b/>
        </w:rPr>
        <w:t xml:space="preserve"> (</w:t>
      </w:r>
      <w:r w:rsidRPr="00973E1D">
        <w:t>мелкой моторики и графо – моторных навык</w:t>
      </w:r>
      <w:r>
        <w:t xml:space="preserve">ов, </w:t>
      </w:r>
      <w:r w:rsidRPr="00973E1D">
        <w:t xml:space="preserve">координации движений </w:t>
      </w:r>
      <w:r>
        <w:t xml:space="preserve">и пространственной ориентировки, </w:t>
      </w:r>
      <w:r w:rsidRPr="00973E1D">
        <w:t>такти</w:t>
      </w:r>
      <w:r>
        <w:t xml:space="preserve">льно – двигательного восприятия). </w:t>
      </w:r>
      <w:r w:rsidRPr="00223143">
        <w:rPr>
          <w:rFonts w:eastAsia="Calibri"/>
          <w:bCs/>
          <w:color w:val="000000"/>
          <w:shd w:val="clear" w:color="auto" w:fill="FFFFFF"/>
        </w:rPr>
        <w:t>Специально подобранные игры способствуют поддержке артикуляционной моторики, слухового внимания и фонематического слуха, подражательности речи и движениям педагога, пополнению и активизации словаря, эмоционально-волевой сферы</w:t>
      </w:r>
      <w:r>
        <w:rPr>
          <w:rFonts w:eastAsia="Calibri"/>
          <w:bCs/>
          <w:color w:val="000000"/>
          <w:shd w:val="clear" w:color="auto" w:fill="FFFFFF"/>
        </w:rPr>
        <w:t>. Актуальны игры из области</w:t>
      </w:r>
      <w:r>
        <w:t xml:space="preserve"> этики общения и </w:t>
      </w:r>
      <w:r w:rsidRPr="00973E1D">
        <w:t>культуры поведения.</w:t>
      </w:r>
      <w:r>
        <w:rPr>
          <w:color w:val="333333"/>
        </w:rPr>
        <w:t xml:space="preserve"> </w:t>
      </w:r>
    </w:p>
    <w:p w:rsidR="007A78C3" w:rsidRDefault="007A78C3" w:rsidP="007A78C3">
      <w:pPr>
        <w:ind w:firstLine="567"/>
        <w:jc w:val="both"/>
        <w:rPr>
          <w:rFonts w:eastAsia="Calibri"/>
          <w:bCs/>
          <w:color w:val="000000"/>
          <w:shd w:val="clear" w:color="auto" w:fill="FFFFFF"/>
        </w:rPr>
      </w:pPr>
      <w:r w:rsidRPr="00447000">
        <w:rPr>
          <w:rFonts w:eastAsia="Calibri"/>
          <w:b/>
          <w:bCs/>
          <w:color w:val="000000"/>
          <w:shd w:val="clear" w:color="auto" w:fill="FFFFFF"/>
        </w:rPr>
        <w:t>Информационно-коммуникационные технологии</w:t>
      </w:r>
      <w:r w:rsidR="007C7B75">
        <w:rPr>
          <w:rFonts w:eastAsia="Calibri"/>
          <w:b/>
          <w:bCs/>
          <w:color w:val="000000"/>
          <w:shd w:val="clear" w:color="auto" w:fill="FFFFFF"/>
        </w:rPr>
        <w:t xml:space="preserve"> («Природа и мы»)</w:t>
      </w:r>
      <w:r>
        <w:rPr>
          <w:rFonts w:eastAsia="Calibri"/>
          <w:bCs/>
          <w:color w:val="000000"/>
          <w:shd w:val="clear" w:color="auto" w:fill="FFFFFF"/>
        </w:rPr>
        <w:t xml:space="preserve"> способствую</w:t>
      </w:r>
      <w:r w:rsidRPr="00447000">
        <w:rPr>
          <w:rFonts w:eastAsia="Calibri"/>
          <w:bCs/>
          <w:color w:val="000000"/>
          <w:shd w:val="clear" w:color="auto" w:fill="FFFFFF"/>
        </w:rPr>
        <w:t>т акт</w:t>
      </w:r>
      <w:r>
        <w:rPr>
          <w:rFonts w:eastAsia="Calibri"/>
          <w:bCs/>
          <w:color w:val="000000"/>
          <w:shd w:val="clear" w:color="auto" w:fill="FFFFFF"/>
        </w:rPr>
        <w:t xml:space="preserve">ивизации произвольного внимания участников клубных занятий, </w:t>
      </w:r>
      <w:r w:rsidRPr="00447000">
        <w:rPr>
          <w:rFonts w:eastAsia="Calibri"/>
          <w:bCs/>
          <w:color w:val="000000"/>
          <w:shd w:val="clear" w:color="auto" w:fill="FFFFFF"/>
        </w:rPr>
        <w:t>расширению возможностей</w:t>
      </w:r>
      <w:r>
        <w:rPr>
          <w:rFonts w:eastAsia="Calibri"/>
          <w:bCs/>
          <w:color w:val="000000"/>
          <w:shd w:val="clear" w:color="auto" w:fill="FFFFFF"/>
        </w:rPr>
        <w:t xml:space="preserve"> работы с наглядным материалом, включению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в </w:t>
      </w:r>
      <w:r>
        <w:rPr>
          <w:rFonts w:eastAsia="Calibri"/>
          <w:bCs/>
          <w:color w:val="000000"/>
          <w:shd w:val="clear" w:color="auto" w:fill="FFFFFF"/>
        </w:rPr>
        <w:t>работу всех анализаторов, подаче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речевого материала с оптимальной дозировкой</w:t>
      </w:r>
      <w:r>
        <w:rPr>
          <w:rFonts w:eastAsia="Calibri"/>
          <w:bCs/>
          <w:color w:val="000000"/>
          <w:shd w:val="clear" w:color="auto" w:fill="FFFFFF"/>
        </w:rPr>
        <w:t xml:space="preserve"> по времени и объему, соблюдению охранного режима. Возможен дифференцированный подбор заданий с логопедических сайтов </w:t>
      </w:r>
      <w:r w:rsidRPr="00447000">
        <w:rPr>
          <w:rFonts w:eastAsia="Calibri"/>
          <w:bCs/>
          <w:color w:val="000000"/>
          <w:shd w:val="clear" w:color="auto" w:fill="FFFFFF"/>
        </w:rPr>
        <w:t>«</w:t>
      </w:r>
      <w:proofErr w:type="spellStart"/>
      <w:r w:rsidRPr="00447000">
        <w:rPr>
          <w:rFonts w:eastAsia="Calibri"/>
          <w:bCs/>
          <w:color w:val="000000"/>
          <w:shd w:val="clear" w:color="auto" w:fill="FFFFFF"/>
        </w:rPr>
        <w:t>Логоз</w:t>
      </w:r>
      <w:r>
        <w:rPr>
          <w:rFonts w:eastAsia="Calibri"/>
          <w:bCs/>
          <w:color w:val="000000"/>
          <w:shd w:val="clear" w:color="auto" w:fill="FFFFFF"/>
        </w:rPr>
        <w:t>аврия</w:t>
      </w:r>
      <w:proofErr w:type="spellEnd"/>
      <w:r>
        <w:rPr>
          <w:rFonts w:eastAsia="Calibri"/>
          <w:bCs/>
          <w:color w:val="000000"/>
          <w:shd w:val="clear" w:color="auto" w:fill="FFFFFF"/>
        </w:rPr>
        <w:t xml:space="preserve">», «Болтунишка», использование 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логопеди</w:t>
      </w:r>
      <w:r>
        <w:rPr>
          <w:rFonts w:eastAsia="Calibri"/>
          <w:bCs/>
          <w:color w:val="000000"/>
          <w:shd w:val="clear" w:color="auto" w:fill="FFFFFF"/>
        </w:rPr>
        <w:t xml:space="preserve">ческих </w:t>
      </w:r>
      <w:r>
        <w:rPr>
          <w:rFonts w:eastAsia="Calibri"/>
          <w:bCs/>
          <w:color w:val="000000"/>
          <w:shd w:val="clear" w:color="auto" w:fill="FFFFFF"/>
        </w:rPr>
        <w:lastRenderedPageBreak/>
        <w:t xml:space="preserve">компьютерных  программ 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«Игры </w:t>
      </w:r>
      <w:proofErr w:type="gramStart"/>
      <w:r w:rsidRPr="00447000">
        <w:rPr>
          <w:rFonts w:eastAsia="Calibri"/>
          <w:bCs/>
          <w:color w:val="000000"/>
          <w:shd w:val="clear" w:color="auto" w:fill="FFFFFF"/>
        </w:rPr>
        <w:t>для</w:t>
      </w:r>
      <w:proofErr w:type="gramEnd"/>
      <w:r w:rsidRPr="00447000">
        <w:rPr>
          <w:rFonts w:eastAsia="Calibri"/>
          <w:bCs/>
          <w:color w:val="000000"/>
          <w:shd w:val="clear" w:color="auto" w:fill="FFFFFF"/>
        </w:rPr>
        <w:t xml:space="preserve"> </w:t>
      </w:r>
      <w:proofErr w:type="gramStart"/>
      <w:r w:rsidRPr="00447000">
        <w:rPr>
          <w:rFonts w:eastAsia="Calibri"/>
          <w:bCs/>
          <w:color w:val="000000"/>
          <w:shd w:val="clear" w:color="auto" w:fill="FFFFFF"/>
        </w:rPr>
        <w:t>Тигры</w:t>
      </w:r>
      <w:proofErr w:type="gramEnd"/>
      <w:r>
        <w:rPr>
          <w:rFonts w:eastAsia="Calibri"/>
          <w:bCs/>
          <w:color w:val="000000"/>
          <w:shd w:val="clear" w:color="auto" w:fill="FFFFFF"/>
        </w:rPr>
        <w:t>», «</w:t>
      </w:r>
      <w:proofErr w:type="spellStart"/>
      <w:r>
        <w:rPr>
          <w:rFonts w:eastAsia="Calibri"/>
          <w:bCs/>
          <w:color w:val="000000"/>
          <w:shd w:val="clear" w:color="auto" w:fill="FFFFFF"/>
        </w:rPr>
        <w:t>Развивайка</w:t>
      </w:r>
      <w:proofErr w:type="spellEnd"/>
      <w:r>
        <w:rPr>
          <w:rFonts w:eastAsia="Calibri"/>
          <w:bCs/>
          <w:color w:val="000000"/>
          <w:shd w:val="clear" w:color="auto" w:fill="FFFFFF"/>
        </w:rPr>
        <w:t>», которые делаю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т процесс коррекции речи </w:t>
      </w:r>
      <w:r>
        <w:rPr>
          <w:rFonts w:eastAsia="Calibri"/>
          <w:bCs/>
          <w:color w:val="000000"/>
          <w:shd w:val="clear" w:color="auto" w:fill="FFFFFF"/>
        </w:rPr>
        <w:t xml:space="preserve">более эффективным и динамичным </w:t>
      </w:r>
      <w:r w:rsidRPr="00447000">
        <w:rPr>
          <w:rFonts w:eastAsia="Calibri"/>
          <w:bCs/>
          <w:color w:val="000000"/>
          <w:shd w:val="clear" w:color="auto" w:fill="FFFFFF"/>
        </w:rPr>
        <w:t>по сравне</w:t>
      </w:r>
      <w:r>
        <w:rPr>
          <w:rFonts w:eastAsia="Calibri"/>
          <w:bCs/>
          <w:color w:val="000000"/>
          <w:shd w:val="clear" w:color="auto" w:fill="FFFFFF"/>
        </w:rPr>
        <w:t>нию с традиционными методиками, даю</w:t>
      </w:r>
      <w:r w:rsidRPr="00447000">
        <w:rPr>
          <w:rFonts w:eastAsia="Calibri"/>
          <w:bCs/>
          <w:color w:val="000000"/>
          <w:shd w:val="clear" w:color="auto" w:fill="FFFFFF"/>
        </w:rPr>
        <w:t>т возможность создания эффекти</w:t>
      </w:r>
      <w:r>
        <w:rPr>
          <w:rFonts w:eastAsia="Calibri"/>
          <w:bCs/>
          <w:color w:val="000000"/>
          <w:shd w:val="clear" w:color="auto" w:fill="FFFFFF"/>
        </w:rPr>
        <w:t xml:space="preserve">вных компенсаторных механизмов и индивидуальной настройки, работают на появление интереса к игровой деятельности. Имеют место  дистанционные элементы взаимодействия участников клуба с педагогами и здоровыми сверстниками в процессе обсуждения значимых для инвалидов вопросов жизнедеятельности. </w:t>
      </w:r>
    </w:p>
    <w:p w:rsidR="00821AF8" w:rsidRPr="007832D2" w:rsidRDefault="007A78C3" w:rsidP="007832D2">
      <w:pPr>
        <w:ind w:firstLine="567"/>
        <w:jc w:val="both"/>
        <w:rPr>
          <w:rFonts w:eastAsia="Calibri"/>
          <w:bCs/>
          <w:color w:val="000000"/>
          <w:shd w:val="clear" w:color="auto" w:fill="FFFFFF"/>
        </w:rPr>
      </w:pPr>
      <w:r>
        <w:rPr>
          <w:rFonts w:eastAsia="Calibri"/>
          <w:bCs/>
          <w:color w:val="000000"/>
          <w:shd w:val="clear" w:color="auto" w:fill="FFFFFF"/>
        </w:rPr>
        <w:t xml:space="preserve">В работе с </w:t>
      </w:r>
      <w:r w:rsidR="007C7B75">
        <w:rPr>
          <w:rFonts w:eastAsia="Calibri"/>
          <w:bCs/>
          <w:color w:val="000000"/>
          <w:shd w:val="clear" w:color="auto" w:fill="FFFFFF"/>
        </w:rPr>
        <w:t>детьми-</w:t>
      </w:r>
      <w:r>
        <w:rPr>
          <w:rFonts w:eastAsia="Calibri"/>
          <w:bCs/>
          <w:color w:val="000000"/>
          <w:shd w:val="clear" w:color="auto" w:fill="FFFFFF"/>
        </w:rPr>
        <w:t xml:space="preserve">инвалидами с множественными нарушениями в развитии возможно использование </w:t>
      </w:r>
      <w:r w:rsidRPr="00A3430C">
        <w:rPr>
          <w:rFonts w:eastAsia="Calibri"/>
          <w:b/>
          <w:bCs/>
          <w:color w:val="000000"/>
          <w:shd w:val="clear" w:color="auto" w:fill="FFFFFF"/>
        </w:rPr>
        <w:t xml:space="preserve">и элементов проектной </w:t>
      </w:r>
      <w:r>
        <w:rPr>
          <w:rFonts w:eastAsia="Calibri"/>
          <w:b/>
          <w:bCs/>
          <w:color w:val="000000"/>
          <w:shd w:val="clear" w:color="auto" w:fill="FFFFFF"/>
        </w:rPr>
        <w:t>деятельности</w:t>
      </w:r>
      <w:r>
        <w:rPr>
          <w:rFonts w:eastAsia="Calibri"/>
          <w:bCs/>
          <w:color w:val="000000"/>
          <w:shd w:val="clear" w:color="auto" w:fill="FFFFFF"/>
        </w:rPr>
        <w:t xml:space="preserve"> 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через включение </w:t>
      </w:r>
      <w:r w:rsidR="007C7B75">
        <w:rPr>
          <w:rFonts w:eastAsia="Calibri"/>
          <w:bCs/>
          <w:color w:val="000000"/>
          <w:shd w:val="clear" w:color="auto" w:fill="FFFFFF"/>
        </w:rPr>
        <w:t xml:space="preserve"> учащихся</w:t>
      </w:r>
      <w:r>
        <w:rPr>
          <w:rFonts w:eastAsia="Calibri"/>
          <w:bCs/>
          <w:color w:val="000000"/>
          <w:shd w:val="clear" w:color="auto" w:fill="FFFFFF"/>
        </w:rPr>
        <w:t xml:space="preserve"> клуба 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в совместную деятельность с педагогом и другими </w:t>
      </w:r>
      <w:r w:rsidR="007C7B75">
        <w:rPr>
          <w:rFonts w:eastAsia="Calibri"/>
          <w:bCs/>
          <w:color w:val="000000"/>
          <w:shd w:val="clear" w:color="auto" w:fill="FFFFFF"/>
        </w:rPr>
        <w:t xml:space="preserve"> участниками проекта</w:t>
      </w:r>
      <w:r>
        <w:rPr>
          <w:rFonts w:eastAsia="Calibri"/>
          <w:bCs/>
          <w:color w:val="000000"/>
          <w:shd w:val="clear" w:color="auto" w:fill="FFFFFF"/>
        </w:rPr>
        <w:t>, в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пошагово</w:t>
      </w:r>
      <w:r>
        <w:rPr>
          <w:rFonts w:eastAsia="Calibri"/>
          <w:bCs/>
          <w:color w:val="000000"/>
          <w:shd w:val="clear" w:color="auto" w:fill="FFFFFF"/>
        </w:rPr>
        <w:t>е решение поставленных задач</w:t>
      </w:r>
      <w:r w:rsidRPr="00447000">
        <w:rPr>
          <w:rFonts w:eastAsia="Calibri"/>
          <w:bCs/>
          <w:color w:val="000000"/>
          <w:shd w:val="clear" w:color="auto" w:fill="FFFFFF"/>
        </w:rPr>
        <w:t>, поэтапно об</w:t>
      </w:r>
      <w:r>
        <w:rPr>
          <w:rFonts w:eastAsia="Calibri"/>
          <w:bCs/>
          <w:color w:val="000000"/>
          <w:shd w:val="clear" w:color="auto" w:fill="FFFFFF"/>
        </w:rPr>
        <w:t>ъединяющихся в</w:t>
      </w:r>
      <w:r w:rsidRPr="00447000">
        <w:rPr>
          <w:rFonts w:eastAsia="Calibri"/>
          <w:bCs/>
          <w:color w:val="000000"/>
          <w:shd w:val="clear" w:color="auto" w:fill="FFFFFF"/>
        </w:rPr>
        <w:t xml:space="preserve"> конечный результат.</w:t>
      </w:r>
      <w:r>
        <w:rPr>
          <w:rFonts w:eastAsia="Calibri"/>
          <w:bCs/>
          <w:color w:val="000000"/>
          <w:shd w:val="clear" w:color="auto" w:fill="FFFFFF"/>
        </w:rPr>
        <w:t xml:space="preserve"> Темы проектов могут формироваться с помощью </w:t>
      </w:r>
      <w:proofErr w:type="spellStart"/>
      <w:r>
        <w:rPr>
          <w:rFonts w:eastAsia="Calibri"/>
          <w:bCs/>
          <w:color w:val="000000"/>
          <w:shd w:val="clear" w:color="auto" w:fill="FFFFFF"/>
        </w:rPr>
        <w:t>межпредметных</w:t>
      </w:r>
      <w:proofErr w:type="spellEnd"/>
      <w:r>
        <w:rPr>
          <w:rFonts w:eastAsia="Calibri"/>
          <w:bCs/>
          <w:color w:val="000000"/>
          <w:shd w:val="clear" w:color="auto" w:fill="FFFFFF"/>
        </w:rPr>
        <w:t xml:space="preserve">  связе</w:t>
      </w:r>
      <w:r w:rsidR="007C7B75">
        <w:rPr>
          <w:rFonts w:eastAsia="Calibri"/>
          <w:bCs/>
          <w:color w:val="000000"/>
          <w:shd w:val="clear" w:color="auto" w:fill="FFFFFF"/>
        </w:rPr>
        <w:t xml:space="preserve">й  и жизненного опыта </w:t>
      </w:r>
      <w:r>
        <w:rPr>
          <w:rFonts w:eastAsia="Calibri"/>
          <w:bCs/>
          <w:color w:val="000000"/>
          <w:shd w:val="clear" w:color="auto" w:fill="FFFFFF"/>
        </w:rPr>
        <w:t xml:space="preserve"> семей, а работа над одними и теми же проектами может проходить через все ДОАП.</w:t>
      </w:r>
    </w:p>
    <w:p w:rsidR="00714025" w:rsidRPr="007832D2" w:rsidRDefault="00714025" w:rsidP="00714025">
      <w:pPr>
        <w:ind w:firstLine="540"/>
        <w:jc w:val="both"/>
      </w:pPr>
      <w:r w:rsidRPr="007832D2">
        <w:t xml:space="preserve">В модульных дополнительных общеобразовательных общеразвивающих программах клуба «Надежда» </w:t>
      </w:r>
      <w:r w:rsidRPr="007832D2">
        <w:rPr>
          <w:b/>
        </w:rPr>
        <w:t xml:space="preserve">инновационным </w:t>
      </w:r>
      <w:r w:rsidRPr="007832D2">
        <w:t xml:space="preserve"> является механизм их </w:t>
      </w:r>
      <w:r w:rsidRPr="007832D2">
        <w:rPr>
          <w:b/>
        </w:rPr>
        <w:t xml:space="preserve">модульного, </w:t>
      </w:r>
      <w:proofErr w:type="spellStart"/>
      <w:r w:rsidRPr="007832D2">
        <w:rPr>
          <w:b/>
        </w:rPr>
        <w:t>безуровневого</w:t>
      </w:r>
      <w:proofErr w:type="spellEnd"/>
      <w:r w:rsidRPr="007832D2">
        <w:rPr>
          <w:b/>
        </w:rPr>
        <w:t xml:space="preserve">  и долгосрочного</w:t>
      </w:r>
      <w:r w:rsidRPr="007832D2">
        <w:t xml:space="preserve"> освоен</w:t>
      </w:r>
      <w:r w:rsidR="007C7B75">
        <w:t>ия. В связи с этим социально-ориентированными</w:t>
      </w:r>
      <w:r w:rsidRPr="007832D2">
        <w:t xml:space="preserve"> характеристиками  программ клуба можно считать: </w:t>
      </w:r>
    </w:p>
    <w:p w:rsidR="00714025" w:rsidRPr="008030C7" w:rsidRDefault="00714025" w:rsidP="00714025">
      <w:pPr>
        <w:numPr>
          <w:ilvl w:val="0"/>
          <w:numId w:val="1"/>
        </w:numPr>
        <w:jc w:val="both"/>
      </w:pPr>
      <w:r>
        <w:t>продуктивная практическая деятельность,</w:t>
      </w:r>
    </w:p>
    <w:p w:rsidR="00714025" w:rsidRPr="008030C7" w:rsidRDefault="00714025" w:rsidP="00714025">
      <w:pPr>
        <w:numPr>
          <w:ilvl w:val="0"/>
          <w:numId w:val="1"/>
        </w:numPr>
        <w:jc w:val="both"/>
      </w:pPr>
      <w:r>
        <w:t>индивидуализация педагогической поддержки и дополнительного образования,</w:t>
      </w:r>
    </w:p>
    <w:p w:rsidR="00714025" w:rsidRPr="008030C7" w:rsidRDefault="00714025" w:rsidP="00714025">
      <w:pPr>
        <w:numPr>
          <w:ilvl w:val="0"/>
          <w:numId w:val="1"/>
        </w:numPr>
        <w:jc w:val="both"/>
      </w:pPr>
      <w:r w:rsidRPr="008030C7">
        <w:t xml:space="preserve">включенность </w:t>
      </w:r>
      <w:r>
        <w:t xml:space="preserve">участников клубной деятельности в </w:t>
      </w:r>
      <w:proofErr w:type="spellStart"/>
      <w:r>
        <w:t>социокультурное</w:t>
      </w:r>
      <w:proofErr w:type="spellEnd"/>
      <w:r>
        <w:t xml:space="preserve"> и образовательное пространство</w:t>
      </w:r>
      <w:r w:rsidRPr="008030C7">
        <w:t xml:space="preserve"> (актуализация реального жизненного конт</w:t>
      </w:r>
      <w:r>
        <w:t>екста, учет особенностей социума, региональной и городской образовательной политики</w:t>
      </w:r>
      <w:r w:rsidRPr="008030C7">
        <w:t>),</w:t>
      </w:r>
    </w:p>
    <w:p w:rsidR="00714025" w:rsidRPr="008030C7" w:rsidRDefault="00714025" w:rsidP="00714025">
      <w:pPr>
        <w:numPr>
          <w:ilvl w:val="0"/>
          <w:numId w:val="1"/>
        </w:numPr>
        <w:jc w:val="both"/>
      </w:pPr>
      <w:r>
        <w:t xml:space="preserve">акцент на  ситуационные способы </w:t>
      </w:r>
      <w:r w:rsidRPr="008030C7">
        <w:t>дейст</w:t>
      </w:r>
      <w:r>
        <w:t>вия в различных жизненных ситуациях,</w:t>
      </w:r>
    </w:p>
    <w:p w:rsidR="00714025" w:rsidRDefault="00714025" w:rsidP="00714025">
      <w:pPr>
        <w:numPr>
          <w:ilvl w:val="0"/>
          <w:numId w:val="1"/>
        </w:numPr>
        <w:jc w:val="both"/>
      </w:pPr>
      <w:r w:rsidRPr="008030C7">
        <w:t>ис</w:t>
      </w:r>
      <w:r>
        <w:t>пользование традиционных и нетрадиционных форм проведения занятий,</w:t>
      </w:r>
    </w:p>
    <w:p w:rsidR="00714025" w:rsidRDefault="00714025" w:rsidP="00714025">
      <w:pPr>
        <w:numPr>
          <w:ilvl w:val="0"/>
          <w:numId w:val="1"/>
        </w:numPr>
        <w:jc w:val="both"/>
      </w:pPr>
      <w:proofErr w:type="spellStart"/>
      <w:r>
        <w:t>тьюторство</w:t>
      </w:r>
      <w:proofErr w:type="spellEnd"/>
      <w:r>
        <w:t xml:space="preserve">  родителей в процессе занятий по необходимости и желанию инвалида,</w:t>
      </w:r>
    </w:p>
    <w:p w:rsidR="00714025" w:rsidRDefault="00714025" w:rsidP="00714025">
      <w:pPr>
        <w:numPr>
          <w:ilvl w:val="0"/>
          <w:numId w:val="1"/>
        </w:numPr>
        <w:jc w:val="both"/>
      </w:pPr>
      <w:r w:rsidRPr="00F9150A">
        <w:rPr>
          <w:rFonts w:eastAsia="Calibri"/>
          <w:bCs/>
          <w:color w:val="000000"/>
          <w:shd w:val="clear" w:color="auto" w:fill="FFFFFF"/>
        </w:rPr>
        <w:t xml:space="preserve">требования к </w:t>
      </w:r>
      <w:r>
        <w:rPr>
          <w:rFonts w:eastAsia="Calibri"/>
          <w:bCs/>
          <w:color w:val="000000"/>
          <w:shd w:val="clear" w:color="auto" w:fill="FFFFFF"/>
        </w:rPr>
        <w:t xml:space="preserve">организации режима, </w:t>
      </w:r>
      <w:r w:rsidRPr="00F9150A">
        <w:rPr>
          <w:rFonts w:eastAsia="Calibri"/>
          <w:bCs/>
          <w:color w:val="000000"/>
          <w:shd w:val="clear" w:color="auto" w:fill="FFFFFF"/>
        </w:rPr>
        <w:t>нагрузки</w:t>
      </w:r>
      <w:r>
        <w:rPr>
          <w:rFonts w:eastAsia="Calibri"/>
          <w:bCs/>
          <w:color w:val="000000"/>
          <w:shd w:val="clear" w:color="auto" w:fill="FFFFFF"/>
        </w:rPr>
        <w:t xml:space="preserve"> и места проведения занятий</w:t>
      </w:r>
      <w:r w:rsidRPr="00F9150A">
        <w:rPr>
          <w:rFonts w:eastAsia="Calibri"/>
          <w:bCs/>
          <w:color w:val="000000"/>
          <w:shd w:val="clear" w:color="auto" w:fill="FFFFFF"/>
        </w:rPr>
        <w:t>, к подбору игрового и дидактического материала</w:t>
      </w:r>
      <w:r>
        <w:rPr>
          <w:rFonts w:eastAsia="Calibri"/>
          <w:bCs/>
          <w:color w:val="000000"/>
          <w:shd w:val="clear" w:color="auto" w:fill="FFFFFF"/>
        </w:rPr>
        <w:t>,</w:t>
      </w:r>
    </w:p>
    <w:p w:rsidR="00714025" w:rsidRDefault="00714025" w:rsidP="00714025">
      <w:pPr>
        <w:numPr>
          <w:ilvl w:val="0"/>
          <w:numId w:val="1"/>
        </w:numPr>
        <w:jc w:val="both"/>
      </w:pPr>
      <w:r>
        <w:t>участие в программах без уровней и сроков освоения,</w:t>
      </w:r>
    </w:p>
    <w:p w:rsidR="00714025" w:rsidRDefault="00714025" w:rsidP="00714025">
      <w:pPr>
        <w:numPr>
          <w:ilvl w:val="0"/>
          <w:numId w:val="1"/>
        </w:num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  <w:r>
        <w:rPr>
          <w:rFonts w:eastAsia="Calibri"/>
          <w:bCs/>
          <w:color w:val="000000"/>
          <w:shd w:val="clear" w:color="auto" w:fill="FFFFFF"/>
        </w:rPr>
        <w:t xml:space="preserve">ежегодная </w:t>
      </w:r>
      <w:r w:rsidRPr="00F9150A">
        <w:rPr>
          <w:rFonts w:eastAsia="Calibri"/>
          <w:bCs/>
          <w:color w:val="000000"/>
          <w:shd w:val="clear" w:color="auto" w:fill="FFFFFF"/>
        </w:rPr>
        <w:t>корректировка пр</w:t>
      </w:r>
      <w:r>
        <w:rPr>
          <w:rFonts w:eastAsia="Calibri"/>
          <w:bCs/>
          <w:color w:val="000000"/>
          <w:shd w:val="clear" w:color="auto" w:fill="FFFFFF"/>
        </w:rPr>
        <w:t xml:space="preserve">ограммы при отсутствии стабильности или динамики </w:t>
      </w:r>
      <w:r w:rsidR="007832D2">
        <w:rPr>
          <w:rFonts w:eastAsia="Calibri"/>
          <w:bCs/>
          <w:color w:val="000000"/>
          <w:shd w:val="clear" w:color="auto" w:fill="FFFFFF"/>
        </w:rPr>
        <w:t>состояния ребенка</w:t>
      </w:r>
      <w:r>
        <w:rPr>
          <w:rFonts w:eastAsia="Calibri"/>
          <w:bCs/>
          <w:color w:val="000000"/>
          <w:shd w:val="clear" w:color="auto" w:fill="FFFFFF"/>
        </w:rPr>
        <w:t xml:space="preserve"> исходя из данных мониторинга и диагностики.</w:t>
      </w: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4133850" cy="3333750"/>
            <wp:effectExtent l="19050" t="0" r="0" b="0"/>
            <wp:docPr id="2" name="Рисунок 2" descr="http://juicep.ru/wp-content/uploads/2017/12/3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uicep.ru/wp-content/uploads/2017/12/3-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</w:p>
    <w:p w:rsidR="00E419A4" w:rsidRPr="009563D4" w:rsidRDefault="00E419A4" w:rsidP="00E419A4">
      <w:pPr>
        <w:spacing w:line="276" w:lineRule="auto"/>
        <w:jc w:val="both"/>
        <w:rPr>
          <w:rFonts w:eastAsia="Calibri"/>
          <w:bCs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>
            <wp:extent cx="4133850" cy="3333750"/>
            <wp:effectExtent l="19050" t="0" r="0" b="0"/>
            <wp:docPr id="5" name="Рисунок 5" descr="http://juicep.ru/wp-content/uploads/2017/12/3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uicep.ru/wp-content/uploads/2017/12/3-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19A4" w:rsidRPr="009563D4" w:rsidSect="003C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4615E"/>
    <w:multiLevelType w:val="hybridMultilevel"/>
    <w:tmpl w:val="8CCC18F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9B7"/>
    <w:rsid w:val="000932BC"/>
    <w:rsid w:val="001E4CC8"/>
    <w:rsid w:val="00241C39"/>
    <w:rsid w:val="00256006"/>
    <w:rsid w:val="0029029D"/>
    <w:rsid w:val="00294FF3"/>
    <w:rsid w:val="003C5612"/>
    <w:rsid w:val="003D6B70"/>
    <w:rsid w:val="00455BBF"/>
    <w:rsid w:val="004663F9"/>
    <w:rsid w:val="00714025"/>
    <w:rsid w:val="007832D2"/>
    <w:rsid w:val="007A78C3"/>
    <w:rsid w:val="007C7B75"/>
    <w:rsid w:val="00821AF8"/>
    <w:rsid w:val="00837D37"/>
    <w:rsid w:val="008479B7"/>
    <w:rsid w:val="00847E0B"/>
    <w:rsid w:val="00AC508F"/>
    <w:rsid w:val="00B33564"/>
    <w:rsid w:val="00C57841"/>
    <w:rsid w:val="00C9510F"/>
    <w:rsid w:val="00CF2936"/>
    <w:rsid w:val="00D812A7"/>
    <w:rsid w:val="00D83271"/>
    <w:rsid w:val="00E419A4"/>
    <w:rsid w:val="00F6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  <o:rules v:ext="edit">
        <o:r id="V:Rule8" type="connector" idref="#_s1058">
          <o:proxy start="" idref="#_s1062" connectloc="0"/>
          <o:proxy end="" idref="#_s1060" connectloc="2"/>
        </o:r>
        <o:r id="V:Rule9" type="connector" idref="#_s1059">
          <o:proxy start="" idref="#_s1061" connectloc="0"/>
          <o:proxy end="" idref="#_s1060" connectloc="2"/>
        </o:r>
        <o:r id="V:Rule10" type="connector" idref="#_s1057">
          <o:proxy start="" idref="#_s1063" connectloc="0"/>
          <o:proxy end="" idref="#_s1060" connectloc="2"/>
        </o:r>
        <o:r id="V:Rule11" type="connector" idref="#_s1056">
          <o:proxy start="" idref="#_s1064" connectloc="0"/>
          <o:proxy end="" idref="#_s1060" connectloc="2"/>
        </o:r>
        <o:r id="V:Rule12" type="connector" idref="#_x0000_s1078"/>
        <o:r id="V:Rule13" type="connector" idref="#_x0000_s1077"/>
        <o:r id="V:Rule14" type="connector" idref="#_s1055">
          <o:proxy start="" idref="#_s1065" connectloc="0"/>
          <o:proxy end="" idref="#_s1060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79B7"/>
    <w:pPr>
      <w:spacing w:before="100" w:beforeAutospacing="1" w:after="100" w:afterAutospacing="1"/>
    </w:pPr>
  </w:style>
  <w:style w:type="character" w:styleId="a4">
    <w:name w:val="Emphasis"/>
    <w:qFormat/>
    <w:rsid w:val="008479B7"/>
    <w:rPr>
      <w:i/>
      <w:iCs/>
    </w:rPr>
  </w:style>
  <w:style w:type="paragraph" w:customStyle="1" w:styleId="Default">
    <w:name w:val="Default"/>
    <w:rsid w:val="00847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A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AF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qFormat/>
    <w:rsid w:val="00821A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2018-12-10T07:06:00Z</cp:lastPrinted>
  <dcterms:created xsi:type="dcterms:W3CDTF">2018-11-23T07:54:00Z</dcterms:created>
  <dcterms:modified xsi:type="dcterms:W3CDTF">2018-12-10T08:19:00Z</dcterms:modified>
</cp:coreProperties>
</file>