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2C" w:rsidRPr="00E302E8" w:rsidRDefault="00045596" w:rsidP="00045596">
      <w:pPr>
        <w:jc w:val="center"/>
        <w:rPr>
          <w:rFonts w:ascii="Times New Roman" w:hAnsi="Times New Roman" w:cs="Times New Roman"/>
          <w:b/>
          <w:sz w:val="24"/>
        </w:rPr>
      </w:pPr>
      <w:r w:rsidRPr="00E302E8">
        <w:rPr>
          <w:rFonts w:ascii="Times New Roman" w:hAnsi="Times New Roman" w:cs="Times New Roman"/>
          <w:b/>
          <w:sz w:val="24"/>
        </w:rPr>
        <w:t>Результаты реализации проекта «Здоровый педагог – здоровый учащийся» за первое полугодие 2017-2018 учебного года</w:t>
      </w:r>
    </w:p>
    <w:p w:rsidR="00045596" w:rsidRPr="00E302E8" w:rsidRDefault="00045596">
      <w:pPr>
        <w:rPr>
          <w:rFonts w:ascii="Times New Roman" w:hAnsi="Times New Roman" w:cs="Times New Roman"/>
          <w:sz w:val="24"/>
        </w:rPr>
      </w:pPr>
      <w:r w:rsidRPr="00E302E8">
        <w:rPr>
          <w:rFonts w:ascii="Times New Roman" w:hAnsi="Times New Roman" w:cs="Times New Roman"/>
          <w:sz w:val="24"/>
        </w:rPr>
        <w:t xml:space="preserve">Состав педагогической команды: Романова О.Н., Уткин А.В., Абуталипова Г.Р., </w:t>
      </w:r>
      <w:proofErr w:type="spellStart"/>
      <w:r w:rsidRPr="00E302E8">
        <w:rPr>
          <w:rFonts w:ascii="Times New Roman" w:hAnsi="Times New Roman" w:cs="Times New Roman"/>
          <w:sz w:val="24"/>
        </w:rPr>
        <w:t>Янцен</w:t>
      </w:r>
      <w:proofErr w:type="spellEnd"/>
      <w:r w:rsidRPr="00E302E8">
        <w:rPr>
          <w:rFonts w:ascii="Times New Roman" w:hAnsi="Times New Roman" w:cs="Times New Roman"/>
          <w:sz w:val="24"/>
        </w:rPr>
        <w:t xml:space="preserve"> Е.Я., </w:t>
      </w:r>
      <w:r w:rsidR="007B0B46" w:rsidRPr="00E302E8">
        <w:rPr>
          <w:rFonts w:ascii="Times New Roman" w:hAnsi="Times New Roman" w:cs="Times New Roman"/>
          <w:sz w:val="24"/>
        </w:rPr>
        <w:t xml:space="preserve">Дронова И.О., Фатьянова Е.Б.,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Немкина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Е.В.,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Гольцова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Е.В., Литовченко О.А.,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Матыцина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Е.А., Шумакова О.И.,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Рахвалова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А.М., Нагорная Т.В.,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Шабуня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Д.Р.,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Красноусова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Е.А., Киреева Н.С., Козлова Т.В., Попова Т.В., Шухова К.М., Каныгина А.Б.,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Жильцова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Н.А., </w:t>
      </w:r>
      <w:proofErr w:type="spellStart"/>
      <w:r w:rsidR="007B0B46" w:rsidRPr="00E302E8">
        <w:rPr>
          <w:rFonts w:ascii="Times New Roman" w:hAnsi="Times New Roman" w:cs="Times New Roman"/>
          <w:sz w:val="24"/>
        </w:rPr>
        <w:t>Горляковская</w:t>
      </w:r>
      <w:proofErr w:type="spellEnd"/>
      <w:r w:rsidR="007B0B46" w:rsidRPr="00E302E8">
        <w:rPr>
          <w:rFonts w:ascii="Times New Roman" w:hAnsi="Times New Roman" w:cs="Times New Roman"/>
          <w:sz w:val="24"/>
        </w:rPr>
        <w:t xml:space="preserve"> Н.П., Махмудова Н.В.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03"/>
        <w:gridCol w:w="1701"/>
        <w:gridCol w:w="4286"/>
      </w:tblGrid>
      <w:tr w:rsidR="007B0B46" w:rsidRPr="00720CBD" w:rsidTr="00720CBD">
        <w:tc>
          <w:tcPr>
            <w:tcW w:w="4503" w:type="dxa"/>
          </w:tcPr>
          <w:p w:rsidR="007B0B46" w:rsidRPr="000321F7" w:rsidRDefault="007B0B46" w:rsidP="00720C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21F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7B0B46" w:rsidRPr="000321F7" w:rsidRDefault="00B92CBC" w:rsidP="00720C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21F7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4286" w:type="dxa"/>
          </w:tcPr>
          <w:p w:rsidR="007B0B46" w:rsidRPr="000321F7" w:rsidRDefault="00E302E8" w:rsidP="00720C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21F7">
              <w:rPr>
                <w:rFonts w:ascii="Times New Roman" w:hAnsi="Times New Roman" w:cs="Times New Roman"/>
                <w:b/>
              </w:rPr>
              <w:t>Результат за первое полугодие</w:t>
            </w:r>
          </w:p>
        </w:tc>
      </w:tr>
      <w:tr w:rsidR="00793A51" w:rsidRPr="00720CBD" w:rsidTr="00720CBD">
        <w:tc>
          <w:tcPr>
            <w:tcW w:w="4503" w:type="dxa"/>
          </w:tcPr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Презентация материалов проекта в рамках методической выставки «Общеобразовательная программа – основа эффективности образовательного процесса» (в помощь написанию и обновлению образовательной программы)</w:t>
            </w:r>
          </w:p>
        </w:tc>
        <w:tc>
          <w:tcPr>
            <w:tcW w:w="1701" w:type="dxa"/>
            <w:vMerge w:val="restart"/>
          </w:tcPr>
          <w:p w:rsidR="00793A51" w:rsidRPr="00720CBD" w:rsidRDefault="00793A51" w:rsidP="00720C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86" w:type="dxa"/>
          </w:tcPr>
          <w:p w:rsidR="00793A51" w:rsidRPr="00720CBD" w:rsidRDefault="007C3BED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В сборниках методических материалов представлены ДООП клуба «Надежда», ДООП «Исследовательский проект», </w:t>
            </w:r>
            <w:r w:rsidR="000A33AA" w:rsidRPr="00720CBD">
              <w:rPr>
                <w:rFonts w:ascii="Times New Roman" w:hAnsi="Times New Roman" w:cs="Times New Roman"/>
              </w:rPr>
              <w:t>ДООП «Детская проектная иниц</w:t>
            </w:r>
            <w:r w:rsidR="000321F7">
              <w:rPr>
                <w:rFonts w:ascii="Times New Roman" w:hAnsi="Times New Roman" w:cs="Times New Roman"/>
              </w:rPr>
              <w:t>и</w:t>
            </w:r>
            <w:r w:rsidR="000A33AA" w:rsidRPr="00720CBD">
              <w:rPr>
                <w:rFonts w:ascii="Times New Roman" w:hAnsi="Times New Roman" w:cs="Times New Roman"/>
              </w:rPr>
              <w:t>атива»,</w:t>
            </w:r>
            <w:r w:rsidRPr="00720CBD">
              <w:rPr>
                <w:rFonts w:ascii="Times New Roman" w:hAnsi="Times New Roman" w:cs="Times New Roman"/>
              </w:rPr>
              <w:t xml:space="preserve"> в реализации которых есть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компонент.</w:t>
            </w:r>
          </w:p>
        </w:tc>
      </w:tr>
      <w:tr w:rsidR="00793A51" w:rsidRPr="00720CBD" w:rsidTr="00720CBD">
        <w:tc>
          <w:tcPr>
            <w:tcW w:w="4503" w:type="dxa"/>
          </w:tcPr>
          <w:p w:rsidR="00793A51" w:rsidRPr="00720CBD" w:rsidRDefault="00793A51" w:rsidP="00720CBD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Использование материалов проекта в ходе проведения педагогического совета  «Об итогах реализации Национальной стратегии действий в интересах детей на 2012-2017 годы в БОУ ДО г. Омска «ЦРТДиЮ «Амурский», перспективах реализации программы развития учреждения»</w:t>
            </w:r>
          </w:p>
        </w:tc>
        <w:tc>
          <w:tcPr>
            <w:tcW w:w="1701" w:type="dxa"/>
            <w:vMerge/>
          </w:tcPr>
          <w:p w:rsidR="00793A51" w:rsidRPr="00720CBD" w:rsidRDefault="00793A51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93A51" w:rsidRPr="00720CBD" w:rsidRDefault="00D34786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Материалы проекта были использованы в основном докладе педагогического совета.</w:t>
            </w:r>
          </w:p>
          <w:p w:rsidR="00D34786" w:rsidRPr="00720CBD" w:rsidRDefault="00D34786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Распределение педагогических работников по педагогическим командам: формирование списка педагогической команды проекта</w:t>
            </w:r>
          </w:p>
        </w:tc>
      </w:tr>
      <w:tr w:rsidR="00793A51" w:rsidRPr="00720CBD" w:rsidTr="00720CBD">
        <w:tc>
          <w:tcPr>
            <w:tcW w:w="4503" w:type="dxa"/>
          </w:tcPr>
          <w:p w:rsidR="00793A51" w:rsidRPr="00720CBD" w:rsidRDefault="00B828CA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</w:t>
            </w:r>
            <w:r w:rsidR="00793A51" w:rsidRPr="00720CBD">
              <w:rPr>
                <w:rFonts w:ascii="Times New Roman" w:hAnsi="Times New Roman" w:cs="Times New Roman"/>
              </w:rPr>
              <w:t xml:space="preserve">одготовка материалов проекта для публикации </w:t>
            </w:r>
            <w:r w:rsidR="005474FE" w:rsidRPr="00720CBD">
              <w:rPr>
                <w:rFonts w:ascii="Times New Roman" w:hAnsi="Times New Roman" w:cs="Times New Roman"/>
              </w:rPr>
              <w:t>в</w:t>
            </w:r>
            <w:r w:rsidR="00793A51" w:rsidRPr="00720CBD">
              <w:rPr>
                <w:rFonts w:ascii="Times New Roman" w:hAnsi="Times New Roman" w:cs="Times New Roman"/>
              </w:rPr>
              <w:t xml:space="preserve"> рамках интернет - конференции ОО «Стратегия развития учреждения до 2021 года»</w:t>
            </w:r>
          </w:p>
        </w:tc>
        <w:tc>
          <w:tcPr>
            <w:tcW w:w="1701" w:type="dxa"/>
            <w:vMerge/>
          </w:tcPr>
          <w:p w:rsidR="00793A51" w:rsidRPr="00720CBD" w:rsidRDefault="00793A51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Подготовка статей:</w:t>
            </w:r>
          </w:p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0CBD">
              <w:rPr>
                <w:rFonts w:ascii="Times New Roman" w:hAnsi="Times New Roman" w:cs="Times New Roman"/>
              </w:rPr>
              <w:t>Карамин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В.Н., Абуталипова Г.Р. Опыт  сетевого взаимодействия основного общего и дополнительного образования в программах студии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деятельности </w:t>
            </w:r>
          </w:p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учащихся младшего школьного возраста «КОЛИБРИ», </w:t>
            </w:r>
          </w:p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0CB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Н.А. Клубный день как возможность расширения </w:t>
            </w:r>
          </w:p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жизненного пространства инвалидов, имеющих интеллектуальные и множественные нарушения в развитии</w:t>
            </w:r>
          </w:p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Махмудова Н.В. Музыкотерапия как форма оздоровительной работы в студии музыкально-эстетического развития «Звоночек»</w:t>
            </w:r>
          </w:p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Назаренко И.А., Ниязова Д.Г. Гармония здоровья:  </w:t>
            </w:r>
            <w:proofErr w:type="spellStart"/>
            <w:r w:rsidRPr="00720CBD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как эмоциональный показатель психического и физического состояния ребенка</w:t>
            </w:r>
          </w:p>
          <w:p w:rsidR="00793A51" w:rsidRPr="00720CBD" w:rsidRDefault="00B828CA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Терентьев А.А. </w:t>
            </w:r>
            <w:proofErr w:type="spellStart"/>
            <w:r w:rsidRPr="00720CBD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как возможность обучения координации социального поведения в дополнительном образовании: эффективный путь к становлению личности</w:t>
            </w:r>
          </w:p>
        </w:tc>
      </w:tr>
      <w:tr w:rsidR="00793A51" w:rsidRPr="00720CBD" w:rsidTr="00720CBD">
        <w:tc>
          <w:tcPr>
            <w:tcW w:w="4503" w:type="dxa"/>
          </w:tcPr>
          <w:p w:rsidR="00793A51" w:rsidRPr="00720CBD" w:rsidRDefault="00D34786" w:rsidP="00720CB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20CBD">
              <w:rPr>
                <w:rFonts w:ascii="Times New Roman" w:hAnsi="Times New Roman" w:cs="Times New Roman"/>
                <w:bCs/>
              </w:rPr>
              <w:t>И</w:t>
            </w:r>
            <w:r w:rsidR="00793A51" w:rsidRPr="00720CBD">
              <w:rPr>
                <w:rFonts w:ascii="Times New Roman" w:hAnsi="Times New Roman" w:cs="Times New Roman"/>
                <w:bCs/>
              </w:rPr>
              <w:t>нформационное обеспечение разделов сайта «</w:t>
            </w:r>
            <w:proofErr w:type="spellStart"/>
            <w:r w:rsidR="00793A51" w:rsidRPr="00720CBD">
              <w:rPr>
                <w:rFonts w:ascii="Times New Roman" w:hAnsi="Times New Roman" w:cs="Times New Roman"/>
                <w:bCs/>
              </w:rPr>
              <w:t>Коучинг</w:t>
            </w:r>
            <w:proofErr w:type="spellEnd"/>
            <w:r w:rsidR="00793A51" w:rsidRPr="00720CBD">
              <w:rPr>
                <w:rFonts w:ascii="Times New Roman" w:hAnsi="Times New Roman" w:cs="Times New Roman"/>
                <w:bCs/>
              </w:rPr>
              <w:t xml:space="preserve"> - проект в РИП - </w:t>
            </w:r>
            <w:proofErr w:type="spellStart"/>
            <w:r w:rsidR="00793A51" w:rsidRPr="00720CBD">
              <w:rPr>
                <w:rFonts w:ascii="Times New Roman" w:hAnsi="Times New Roman" w:cs="Times New Roman"/>
                <w:bCs/>
              </w:rPr>
              <w:t>ИнКО</w:t>
            </w:r>
            <w:proofErr w:type="spellEnd"/>
            <w:r w:rsidR="00793A51" w:rsidRPr="00720CBD">
              <w:rPr>
                <w:rFonts w:ascii="Times New Roman" w:hAnsi="Times New Roman" w:cs="Times New Roman"/>
                <w:bCs/>
              </w:rPr>
              <w:t xml:space="preserve"> «Школа – территория здоровья» и «Инновационная деятельность»</w:t>
            </w:r>
          </w:p>
        </w:tc>
        <w:tc>
          <w:tcPr>
            <w:tcW w:w="1701" w:type="dxa"/>
            <w:vMerge/>
          </w:tcPr>
          <w:p w:rsidR="00793A51" w:rsidRPr="00720CBD" w:rsidRDefault="00793A51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93A51" w:rsidRPr="00720CBD" w:rsidRDefault="00D34786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Размещение информации в разделе </w:t>
            </w:r>
            <w:r w:rsidRPr="00720CB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20CBD">
              <w:rPr>
                <w:rFonts w:ascii="Times New Roman" w:hAnsi="Times New Roman" w:cs="Times New Roman"/>
                <w:bCs/>
              </w:rPr>
              <w:t>Коучинг</w:t>
            </w:r>
            <w:proofErr w:type="spellEnd"/>
            <w:r w:rsidRPr="00720CBD">
              <w:rPr>
                <w:rFonts w:ascii="Times New Roman" w:hAnsi="Times New Roman" w:cs="Times New Roman"/>
                <w:bCs/>
              </w:rPr>
              <w:t xml:space="preserve"> - проект в РИП - </w:t>
            </w:r>
            <w:proofErr w:type="spellStart"/>
            <w:r w:rsidRPr="00720CBD">
              <w:rPr>
                <w:rFonts w:ascii="Times New Roman" w:hAnsi="Times New Roman" w:cs="Times New Roman"/>
                <w:bCs/>
              </w:rPr>
              <w:t>ИнКО</w:t>
            </w:r>
            <w:proofErr w:type="spellEnd"/>
            <w:r w:rsidRPr="00720CBD">
              <w:rPr>
                <w:rFonts w:ascii="Times New Roman" w:hAnsi="Times New Roman" w:cs="Times New Roman"/>
                <w:bCs/>
              </w:rPr>
              <w:t xml:space="preserve"> «Школа – территория здоровья»</w:t>
            </w:r>
          </w:p>
        </w:tc>
      </w:tr>
      <w:tr w:rsidR="00793A51" w:rsidRPr="00720CBD" w:rsidTr="00720CBD">
        <w:tc>
          <w:tcPr>
            <w:tcW w:w="4503" w:type="dxa"/>
          </w:tcPr>
          <w:p w:rsidR="00793A51" w:rsidRPr="00720CBD" w:rsidRDefault="00D34786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</w:t>
            </w:r>
            <w:r w:rsidR="00793A51" w:rsidRPr="00720CBD">
              <w:rPr>
                <w:rFonts w:ascii="Times New Roman" w:hAnsi="Times New Roman" w:cs="Times New Roman"/>
              </w:rPr>
              <w:t xml:space="preserve">осещение бассейна «Азарт» (в рамках </w:t>
            </w:r>
            <w:r w:rsidR="00793A51" w:rsidRPr="00720CBD">
              <w:rPr>
                <w:rFonts w:ascii="Times New Roman" w:hAnsi="Times New Roman" w:cs="Times New Roman"/>
              </w:rPr>
              <w:lastRenderedPageBreak/>
              <w:t>сетевого взаимодействия)</w:t>
            </w:r>
          </w:p>
        </w:tc>
        <w:tc>
          <w:tcPr>
            <w:tcW w:w="1701" w:type="dxa"/>
            <w:vMerge/>
          </w:tcPr>
          <w:p w:rsidR="00793A51" w:rsidRPr="00720CBD" w:rsidRDefault="00793A51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93A51" w:rsidRPr="00720CBD" w:rsidRDefault="007C3BED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Посещение не состоялось</w:t>
            </w:r>
          </w:p>
        </w:tc>
      </w:tr>
      <w:tr w:rsidR="00793A51" w:rsidRPr="00720CBD" w:rsidTr="00720CBD">
        <w:tc>
          <w:tcPr>
            <w:tcW w:w="4503" w:type="dxa"/>
          </w:tcPr>
          <w:p w:rsidR="00793A51" w:rsidRPr="00720CBD" w:rsidRDefault="00793A51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lastRenderedPageBreak/>
              <w:t>Подготовка информации и методического материала для размещения на блоге «Школа - территория здоровья», сбор, подготовка и оформление информации для размещения на сайте ОО и в газете «Остров радости»</w:t>
            </w:r>
          </w:p>
        </w:tc>
        <w:tc>
          <w:tcPr>
            <w:tcW w:w="1701" w:type="dxa"/>
            <w:vMerge/>
          </w:tcPr>
          <w:p w:rsidR="00793A51" w:rsidRPr="00720CBD" w:rsidRDefault="00793A51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93A51" w:rsidRPr="00720CBD" w:rsidRDefault="000A33AA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Размещение на сайте и публикация в газете  новостных заметок, содержащих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Представление на планерке педагогического коллектива информации о работе педагогического коллектива в рамках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ИнКО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«Школа территория здоровья» </w:t>
            </w:r>
          </w:p>
        </w:tc>
        <w:tc>
          <w:tcPr>
            <w:tcW w:w="1701" w:type="dxa"/>
            <w:vMerge w:val="restart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Выступление и презентация информации о работе педагогического коллектива в рамках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ИнКО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«Школа территория здоровья» (Романова О.Н.)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Использование материалов проекта в ходе подготовки методического дня «Образовательные технологии на учебном занятии в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деятельностном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подходе» (07.11.17) </w:t>
            </w:r>
          </w:p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подготовка материалов к работе педагогического коллектива:</w:t>
            </w:r>
          </w:p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-презентации,</w:t>
            </w:r>
          </w:p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-технологические карты,</w:t>
            </w:r>
          </w:p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-оценочные карты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Круглый стол «Реализация инновационной программы «Детская проектная инициатива»</w:t>
            </w:r>
          </w:p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Круглый стол со школьниками и педагогами, занимающимися исследовательской деятельностью</w:t>
            </w:r>
          </w:p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Мастер-классы педагогов дополнительного образования в подгруппах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Участие педагогов, участвующих в реализации проекта, в Педагогическом марафоне в качестве слушателей 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Сафронова Ю.М.,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Е.В. посетили день педагогов, работающих с детьми с ОВЗ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посещение бассейна «Азарт» (в рамках сетевого взаимодействия)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Посещение учащимися студии «Колибри»</w:t>
            </w:r>
            <w:r w:rsidR="00F652D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20CBD">
              <w:rPr>
                <w:rFonts w:ascii="Times New Roman" w:hAnsi="Times New Roman" w:cs="Times New Roman"/>
              </w:rPr>
              <w:t>и сопровождающими педагогами дополнительного образования аквапарка «</w:t>
            </w:r>
            <w:proofErr w:type="spellStart"/>
            <w:r w:rsidRPr="00720CBD">
              <w:rPr>
                <w:rFonts w:ascii="Times New Roman" w:hAnsi="Times New Roman" w:cs="Times New Roman"/>
              </w:rPr>
              <w:t>АкваРио</w:t>
            </w:r>
            <w:proofErr w:type="spellEnd"/>
            <w:r w:rsidRPr="00720CBD">
              <w:rPr>
                <w:rFonts w:ascii="Times New Roman" w:hAnsi="Times New Roman" w:cs="Times New Roman"/>
              </w:rPr>
              <w:t>»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Подготовка информации и методического материала для размещения в разделе сайта «Школа - территория здоровья», сбор, подготовка и оформление информации на сайте ОО и в газете «Остров радости»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Размещение на сайте и публикация в газете  новостных заметок, содержащих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МК для родителей учащихся коллектива «Ритм» 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Проведено занятие для родителей (совместно с учащимися) по проведению элементов оздоровительной гимнастики дома (Шухова К.М.), подготовлено видео (Андрющенко Л.А.)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хореографии для педагогических работников ЦТ «Амурский» (Кораблева Ю.А.)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5 занятий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Презентация материалов проекта в рамках методической выставки «Педагогические технологии»</w:t>
            </w:r>
          </w:p>
        </w:tc>
        <w:tc>
          <w:tcPr>
            <w:tcW w:w="1701" w:type="dxa"/>
            <w:vMerge w:val="restart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Папка материалов проекта «Здоровый педагог – здоровый учащийся», папка «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модуль в ДООП «Дошкольной академии», папка ДООП студии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деятельности младших школьников «Колибри», папка с материалами клубного дня клуба «Надежда».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Использование материалов проекта в ходе </w:t>
            </w:r>
            <w:r w:rsidRPr="00720CBD">
              <w:rPr>
                <w:rFonts w:ascii="Times New Roman" w:hAnsi="Times New Roman" w:cs="Times New Roman"/>
              </w:rPr>
              <w:t xml:space="preserve">подготовки к педагогическому совету «Востребованные формы и эффективные технологии в организации дополнительного образования учащихся разных образовательных возможностей» 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- выступление и мультимедийная презентация </w:t>
            </w:r>
            <w:bookmarkStart w:id="1" w:name="_Toc480815136"/>
            <w:r w:rsidRPr="00720CBD">
              <w:rPr>
                <w:rFonts w:ascii="Times New Roman" w:hAnsi="Times New Roman" w:cs="Times New Roman"/>
              </w:rPr>
              <w:t>«</w:t>
            </w:r>
            <w:proofErr w:type="gramStart"/>
            <w:r w:rsidRPr="00720CBD">
              <w:rPr>
                <w:rFonts w:ascii="Times New Roman" w:hAnsi="Times New Roman" w:cs="Times New Roman"/>
              </w:rPr>
              <w:t>Проект  по</w:t>
            </w:r>
            <w:proofErr w:type="gramEnd"/>
            <w:r w:rsidRPr="00720CBD">
              <w:rPr>
                <w:rFonts w:ascii="Times New Roman" w:hAnsi="Times New Roman" w:cs="Times New Roman"/>
              </w:rPr>
              <w:t xml:space="preserve"> систематизации и  обновлению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здоровьеориентированной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 деятельности учреждения дополнительного образования «Здоровый педагог-здоровый учащийся» </w:t>
            </w:r>
            <w:bookmarkEnd w:id="1"/>
            <w:r w:rsidRPr="00720CBD">
              <w:rPr>
                <w:rFonts w:ascii="Times New Roman" w:hAnsi="Times New Roman" w:cs="Times New Roman"/>
              </w:rPr>
              <w:t xml:space="preserve">как одна из форм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здоровьеориентированной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деятельности учреждения»</w:t>
            </w:r>
          </w:p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- выступление и мультимедийная </w:t>
            </w:r>
            <w:r w:rsidRPr="00720CBD">
              <w:rPr>
                <w:rFonts w:ascii="Times New Roman" w:hAnsi="Times New Roman" w:cs="Times New Roman"/>
              </w:rPr>
              <w:lastRenderedPageBreak/>
              <w:t>презентация «Обеспечение образовательных потребностей инвалидов средствами педагогической технологии «Клубный день»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20CBD">
              <w:rPr>
                <w:rFonts w:ascii="Times New Roman" w:hAnsi="Times New Roman" w:cs="Times New Roman"/>
                <w:bCs/>
                <w:iCs/>
                <w:lang w:eastAsia="ru-RU"/>
              </w:rPr>
              <w:lastRenderedPageBreak/>
              <w:t xml:space="preserve">Презентация материалов проекта в ходе проведения методического дня </w:t>
            </w:r>
            <w:r w:rsidRPr="00720CBD">
              <w:rPr>
                <w:rFonts w:ascii="Times New Roman" w:hAnsi="Times New Roman" w:cs="Times New Roman"/>
                <w:bCs/>
                <w:iCs/>
              </w:rPr>
              <w:t xml:space="preserve">«Образовательные технологии на учебном занятии в </w:t>
            </w:r>
            <w:proofErr w:type="spellStart"/>
            <w:r w:rsidRPr="00720CBD">
              <w:rPr>
                <w:rFonts w:ascii="Times New Roman" w:hAnsi="Times New Roman" w:cs="Times New Roman"/>
                <w:bCs/>
                <w:iCs/>
              </w:rPr>
              <w:t>деятельностном</w:t>
            </w:r>
            <w:proofErr w:type="spellEnd"/>
            <w:r w:rsidRPr="00720CBD">
              <w:rPr>
                <w:rFonts w:ascii="Times New Roman" w:hAnsi="Times New Roman" w:cs="Times New Roman"/>
                <w:bCs/>
                <w:iCs/>
              </w:rPr>
              <w:t xml:space="preserve"> подходе» в формате практикумов и мастер - классов в подгруппах по приемам технологий: ТРКМ, проектной творческой и исследовательской, дискуссионного общения, игровой мотивации, познавательной и </w:t>
            </w:r>
            <w:proofErr w:type="spellStart"/>
            <w:r w:rsidRPr="00720CBD">
              <w:rPr>
                <w:rFonts w:ascii="Times New Roman" w:hAnsi="Times New Roman" w:cs="Times New Roman"/>
                <w:bCs/>
                <w:iCs/>
              </w:rPr>
              <w:t>самооценочной</w:t>
            </w:r>
            <w:proofErr w:type="spellEnd"/>
            <w:r w:rsidRPr="00720CBD">
              <w:rPr>
                <w:rFonts w:ascii="Times New Roman" w:hAnsi="Times New Roman" w:cs="Times New Roman"/>
                <w:bCs/>
                <w:iCs/>
              </w:rPr>
              <w:t xml:space="preserve"> деятельности с использованием ИКТ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pStyle w:val="21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720CBD">
              <w:rPr>
                <w:rFonts w:ascii="Times New Roman" w:hAnsi="Times New Roman" w:cs="Times New Roman"/>
                <w:bCs/>
                <w:iCs/>
              </w:rPr>
              <w:t xml:space="preserve">презентация материалов проекта в ходе </w:t>
            </w:r>
            <w:r w:rsidRPr="00720CBD">
              <w:rPr>
                <w:rFonts w:ascii="Times New Roman" w:eastAsia="Times New Roman" w:hAnsi="Times New Roman" w:cs="Times New Roman"/>
                <w:color w:val="auto"/>
              </w:rPr>
              <w:t>выступления на региональной Ярмарке инновационных проектов Министерства образования Омской области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- выступление и мультимедийная презентация </w:t>
            </w:r>
            <w:proofErr w:type="gramStart"/>
            <w:r w:rsidRPr="00720CBD">
              <w:rPr>
                <w:rFonts w:ascii="Times New Roman" w:hAnsi="Times New Roman" w:cs="Times New Roman"/>
              </w:rPr>
              <w:t>Проект  по</w:t>
            </w:r>
            <w:proofErr w:type="gramEnd"/>
            <w:r w:rsidRPr="00720CBD">
              <w:rPr>
                <w:rFonts w:ascii="Times New Roman" w:hAnsi="Times New Roman" w:cs="Times New Roman"/>
              </w:rPr>
              <w:t xml:space="preserve"> систематизации и  обновлению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здоровьеориентированной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 деятельности учреждения дополнительного образования «Здоровый педагог-здоровый учащийся» </w:t>
            </w:r>
          </w:p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- материалы для выставки: папка материалов проекта «Здоровый педагог – здоровый учащийся», папка «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модуль в ДООП «Дошкольной академии», папка ДООП студии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деятельности младших школьников «Колибри», папка с материалами клубного дня клуба «Надежда», видеоряд с материалами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здоровьеориентированной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деятельности (МК для родителей Шуховой К.М., клубный день «Секреты здоровья», групповое занятие педагога-психолога с детьми младшего школьного возраста на формирование командного взаимодействия и др.)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Подготовка информации и методического материала для размещения на блоге «Школа - территория здоровья», сбор, подготовка и оформление информации на сайте ОО и в газете «Остров радости»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Размещение на сайте и публикация в газете  новостных заметок, содержащих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хореографии для педагогических работников ЦТ «Амурский» (Кораблева Ю.А.)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8 занятий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20CBD">
              <w:rPr>
                <w:rFonts w:ascii="Times New Roman" w:hAnsi="Times New Roman" w:cs="Times New Roman"/>
                <w:bCs/>
              </w:rPr>
              <w:t>участие в</w:t>
            </w:r>
            <w:r w:rsidRPr="00720CBD">
              <w:rPr>
                <w:rFonts w:ascii="Times New Roman" w:hAnsi="Times New Roman" w:cs="Times New Roman"/>
              </w:rPr>
              <w:t xml:space="preserve"> IX Форуме образовательных организаций - участников РИП-</w:t>
            </w:r>
            <w:proofErr w:type="spellStart"/>
            <w:r w:rsidRPr="00720CBD">
              <w:rPr>
                <w:rFonts w:ascii="Times New Roman" w:hAnsi="Times New Roman" w:cs="Times New Roman"/>
              </w:rPr>
              <w:t>ИнКО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«Школа - территория здоровья»</w:t>
            </w:r>
          </w:p>
        </w:tc>
        <w:tc>
          <w:tcPr>
            <w:tcW w:w="1701" w:type="dxa"/>
            <w:vMerge w:val="restart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Сертификаты РИП-</w:t>
            </w:r>
            <w:proofErr w:type="spellStart"/>
            <w:r w:rsidRPr="00720CBD">
              <w:rPr>
                <w:rFonts w:ascii="Times New Roman" w:hAnsi="Times New Roman" w:cs="Times New Roman"/>
              </w:rPr>
              <w:t>ИнКО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«Школа – территория здоровья» и «Образование детей особой заботы» на 2018 год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0321F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20CB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Использование материалов проекта в ходе </w:t>
            </w:r>
            <w:r>
              <w:rPr>
                <w:rFonts w:ascii="Times New Roman" w:hAnsi="Times New Roman" w:cs="Times New Roman"/>
              </w:rPr>
              <w:t>проведения</w:t>
            </w:r>
            <w:r w:rsidRPr="00720CBD">
              <w:rPr>
                <w:rFonts w:ascii="Times New Roman" w:hAnsi="Times New Roman" w:cs="Times New Roman"/>
              </w:rPr>
              <w:t xml:space="preserve"> педагогическо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720CBD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720CBD">
              <w:rPr>
                <w:rFonts w:ascii="Times New Roman" w:hAnsi="Times New Roman" w:cs="Times New Roman"/>
              </w:rPr>
              <w:t xml:space="preserve"> «Востребованные формы и эффективные технологии в организации дополнительного образования учащихся разных образовательных возможностей» 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961B76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- выступление и мультимедийная презентация «</w:t>
            </w:r>
            <w:proofErr w:type="gramStart"/>
            <w:r w:rsidRPr="00720CBD">
              <w:rPr>
                <w:rFonts w:ascii="Times New Roman" w:hAnsi="Times New Roman" w:cs="Times New Roman"/>
              </w:rPr>
              <w:t>Проект  по</w:t>
            </w:r>
            <w:proofErr w:type="gramEnd"/>
            <w:r w:rsidRPr="00720CBD">
              <w:rPr>
                <w:rFonts w:ascii="Times New Roman" w:hAnsi="Times New Roman" w:cs="Times New Roman"/>
              </w:rPr>
              <w:t xml:space="preserve"> систематизации и  обновлению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здоровьеориентированной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 деятельности учреждения дополнительного образования «Здоровый педагог-здоровый учащийся» как одна из форм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здоровьеориентированной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деятельности учреждения»</w:t>
            </w:r>
          </w:p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- выступление и мультимедийная </w:t>
            </w:r>
            <w:r w:rsidRPr="00720CBD">
              <w:rPr>
                <w:rFonts w:ascii="Times New Roman" w:hAnsi="Times New Roman" w:cs="Times New Roman"/>
              </w:rPr>
              <w:lastRenderedPageBreak/>
              <w:t>презентация «Обеспечение образовательных потребностей инвалидов средствами педагогической технологии «Клубный день»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lastRenderedPageBreak/>
              <w:t>посещение бассейна «Азарт» (в рамках сетевого взаимодействия)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Посещение учащимися студии «Колибри»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CBD">
              <w:rPr>
                <w:rFonts w:ascii="Times New Roman" w:hAnsi="Times New Roman" w:cs="Times New Roman"/>
              </w:rPr>
              <w:t>и сопровождающими педагогами дополнительного образования аквапарка «</w:t>
            </w:r>
            <w:proofErr w:type="spellStart"/>
            <w:r w:rsidRPr="00720CBD">
              <w:rPr>
                <w:rFonts w:ascii="Times New Roman" w:hAnsi="Times New Roman" w:cs="Times New Roman"/>
              </w:rPr>
              <w:t>АкваРио</w:t>
            </w:r>
            <w:proofErr w:type="spellEnd"/>
            <w:r w:rsidRPr="00720CBD">
              <w:rPr>
                <w:rFonts w:ascii="Times New Roman" w:hAnsi="Times New Roman" w:cs="Times New Roman"/>
              </w:rPr>
              <w:t>»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>Подготовка информации и методического материала для размещения на блоге «Школа - территория здоровья», сбор, подготовка и оформление информации на сайте ОО и в газете «Остров радости»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 w:rsidRPr="00720CBD">
              <w:rPr>
                <w:rFonts w:ascii="Times New Roman" w:hAnsi="Times New Roman" w:cs="Times New Roman"/>
              </w:rPr>
              <w:t xml:space="preserve">Размещение на сайте и публикация в газете  новостных заметок, содержащих </w:t>
            </w:r>
            <w:proofErr w:type="spellStart"/>
            <w:r w:rsidRPr="00720CBD">
              <w:rPr>
                <w:rFonts w:ascii="Times New Roman" w:hAnsi="Times New Roman" w:cs="Times New Roman"/>
              </w:rPr>
              <w:t>здоровьеориентированный</w:t>
            </w:r>
            <w:proofErr w:type="spellEnd"/>
            <w:r w:rsidRPr="00720CB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7B02DF" w:rsidRPr="00720CBD" w:rsidTr="00720CBD">
        <w:tc>
          <w:tcPr>
            <w:tcW w:w="4503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хореографии для педагогических работников ЦТ «Амурский» (Кораблева Ю.А.)</w:t>
            </w:r>
          </w:p>
        </w:tc>
        <w:tc>
          <w:tcPr>
            <w:tcW w:w="1701" w:type="dxa"/>
            <w:vMerge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B02DF" w:rsidRPr="00720CBD" w:rsidRDefault="007B02DF" w:rsidP="00720C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6 занятий</w:t>
            </w:r>
          </w:p>
        </w:tc>
      </w:tr>
    </w:tbl>
    <w:p w:rsidR="007B0B46" w:rsidRPr="00E302E8" w:rsidRDefault="007B0B46">
      <w:pPr>
        <w:rPr>
          <w:rFonts w:ascii="Times New Roman" w:hAnsi="Times New Roman" w:cs="Times New Roman"/>
          <w:sz w:val="24"/>
        </w:rPr>
      </w:pPr>
    </w:p>
    <w:sectPr w:rsidR="007B0B46" w:rsidRPr="00E3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B98"/>
    <w:multiLevelType w:val="hybridMultilevel"/>
    <w:tmpl w:val="561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7"/>
    <w:rsid w:val="000321F7"/>
    <w:rsid w:val="00045596"/>
    <w:rsid w:val="000A33AA"/>
    <w:rsid w:val="001208E5"/>
    <w:rsid w:val="004D59D5"/>
    <w:rsid w:val="00504400"/>
    <w:rsid w:val="005474FE"/>
    <w:rsid w:val="006336E6"/>
    <w:rsid w:val="00720CBD"/>
    <w:rsid w:val="00793A51"/>
    <w:rsid w:val="007B02DF"/>
    <w:rsid w:val="007B0B46"/>
    <w:rsid w:val="007C17A7"/>
    <w:rsid w:val="007C3BED"/>
    <w:rsid w:val="00B828CA"/>
    <w:rsid w:val="00B92CBC"/>
    <w:rsid w:val="00BC5B46"/>
    <w:rsid w:val="00C9656F"/>
    <w:rsid w:val="00D34786"/>
    <w:rsid w:val="00E302E8"/>
    <w:rsid w:val="00F652D3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09B68-42FC-4B2E-A63B-413E1195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474FE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color w:val="5B9BD5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8CA"/>
    <w:pPr>
      <w:ind w:left="720"/>
      <w:contextualSpacing/>
    </w:pPr>
  </w:style>
  <w:style w:type="paragraph" w:customStyle="1" w:styleId="21">
    <w:name w:val="Обычный2"/>
    <w:uiPriority w:val="99"/>
    <w:rsid w:val="000A33A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qFormat/>
    <w:rsid w:val="000A3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0A33A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74FE"/>
    <w:rPr>
      <w:rFonts w:ascii="Calibri Light" w:eastAsia="Calibri" w:hAnsi="Calibri Light" w:cs="Times New Roman"/>
      <w:b/>
      <w:color w:val="5B9BD5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</cp:lastModifiedBy>
  <cp:revision>9</cp:revision>
  <dcterms:created xsi:type="dcterms:W3CDTF">2018-01-25T11:43:00Z</dcterms:created>
  <dcterms:modified xsi:type="dcterms:W3CDTF">2018-02-07T11:21:00Z</dcterms:modified>
</cp:coreProperties>
</file>